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1D806" w14:textId="32785CC8" w:rsidR="00A55E9C" w:rsidRPr="007E6E90" w:rsidRDefault="0036346E" w:rsidP="00C44E7C">
      <w:pPr>
        <w:pStyle w:val="a4"/>
        <w:spacing w:before="360" w:after="180" w:line="360" w:lineRule="exact"/>
        <w:rPr>
          <w:rFonts w:ascii="Tahoma" w:eastAsia="華康細圓體" w:hAnsi="Tahoma" w:cs="Tahoma"/>
          <w:sz w:val="28"/>
          <w:szCs w:val="28"/>
        </w:rPr>
      </w:pPr>
      <w:r w:rsidRPr="0036346E">
        <w:rPr>
          <w:rFonts w:ascii="Tahoma" w:eastAsia="華康細圓體" w:hAnsi="Tahoma" w:cs="Tahoma"/>
          <w:sz w:val="28"/>
          <w:szCs w:val="28"/>
        </w:rPr>
        <w:t xml:space="preserve">Mitochondrial Transplantation Modulated Tumor Microenvironment in Triple-Negative Breast Cancer with Chemotherapy </w:t>
      </w:r>
      <w:r>
        <w:rPr>
          <w:rFonts w:ascii="Tahoma" w:eastAsia="華康細圓體" w:hAnsi="Tahoma" w:cs="Tahoma" w:hint="eastAsia"/>
          <w:sz w:val="28"/>
          <w:szCs w:val="28"/>
        </w:rPr>
        <w:t xml:space="preserve"> </w:t>
      </w:r>
    </w:p>
    <w:p w14:paraId="0405A4D5" w14:textId="79165DDB" w:rsidR="002C34A5" w:rsidRPr="002C34A5" w:rsidRDefault="002C34A5" w:rsidP="00C44E7C">
      <w:pPr>
        <w:pStyle w:val="a4"/>
        <w:spacing w:line="360" w:lineRule="exact"/>
        <w:rPr>
          <w:rFonts w:ascii="Tahoma" w:eastAsia="標楷體" w:hAnsi="Tahoma" w:cs="Tahoma"/>
          <w:sz w:val="22"/>
          <w:szCs w:val="22"/>
        </w:rPr>
      </w:pPr>
      <w:proofErr w:type="spellStart"/>
      <w:r w:rsidRPr="002C34A5">
        <w:rPr>
          <w:rFonts w:ascii="Tahoma" w:hAnsi="Tahoma" w:cs="Tahoma"/>
          <w:sz w:val="22"/>
          <w:szCs w:val="22"/>
          <w:u w:val="single"/>
        </w:rPr>
        <w:t>Jui-Chih</w:t>
      </w:r>
      <w:proofErr w:type="spellEnd"/>
      <w:r w:rsidRPr="002C34A5">
        <w:rPr>
          <w:rFonts w:ascii="Tahoma" w:hAnsi="Tahoma" w:cs="Tahoma"/>
          <w:sz w:val="22"/>
          <w:szCs w:val="22"/>
          <w:u w:val="single"/>
        </w:rPr>
        <w:t xml:space="preserve"> Chang,</w:t>
      </w:r>
      <w:r w:rsidRPr="002C34A5">
        <w:rPr>
          <w:rFonts w:ascii="Tahoma" w:hAnsi="Tahoma" w:cs="Tahoma"/>
          <w:sz w:val="22"/>
          <w:szCs w:val="22"/>
        </w:rPr>
        <w:t xml:space="preserve"> Ph.D. </w:t>
      </w:r>
      <w:r w:rsidRPr="002C34A5">
        <w:rPr>
          <w:rFonts w:ascii="Tahoma" w:hAnsi="Tahoma" w:cs="Tahoma"/>
          <w:sz w:val="22"/>
          <w:szCs w:val="22"/>
          <w:vertAlign w:val="superscript"/>
        </w:rPr>
        <w:t>1</w:t>
      </w:r>
      <w:r w:rsidRPr="002C34A5">
        <w:rPr>
          <w:rFonts w:ascii="Tahoma" w:hAnsi="Tahoma" w:cs="Tahoma"/>
          <w:sz w:val="22"/>
          <w:szCs w:val="22"/>
        </w:rPr>
        <w:t xml:space="preserve"> </w:t>
      </w:r>
      <w:proofErr w:type="spellStart"/>
      <w:r w:rsidRPr="002C34A5">
        <w:rPr>
          <w:rFonts w:ascii="Tahoma" w:hAnsi="Tahoma" w:cs="Tahoma"/>
          <w:sz w:val="22"/>
          <w:szCs w:val="22"/>
        </w:rPr>
        <w:t>Huei</w:t>
      </w:r>
      <w:proofErr w:type="spellEnd"/>
      <w:r w:rsidRPr="002C34A5">
        <w:rPr>
          <w:rFonts w:ascii="Tahoma" w:hAnsi="Tahoma" w:cs="Tahoma"/>
          <w:sz w:val="22"/>
          <w:szCs w:val="22"/>
        </w:rPr>
        <w:t xml:space="preserve">-Shin Chang, </w:t>
      </w:r>
      <w:r w:rsidRPr="002C34A5">
        <w:rPr>
          <w:rFonts w:ascii="Tahoma" w:hAnsi="Tahoma" w:cs="Tahoma"/>
          <w:sz w:val="22"/>
          <w:szCs w:val="22"/>
        </w:rPr>
        <w:t>M.</w:t>
      </w:r>
      <w:r w:rsidR="00673BCB">
        <w:rPr>
          <w:rFonts w:ascii="Tahoma" w:hAnsi="Tahoma" w:cs="Tahoma"/>
          <w:sz w:val="22"/>
          <w:szCs w:val="22"/>
        </w:rPr>
        <w:t>S</w:t>
      </w:r>
      <w:r w:rsidRPr="002C34A5">
        <w:rPr>
          <w:rFonts w:ascii="Tahoma" w:hAnsi="Tahoma" w:cs="Tahoma"/>
          <w:sz w:val="22"/>
          <w:szCs w:val="22"/>
        </w:rPr>
        <w:t>.</w:t>
      </w:r>
      <w:r w:rsidRPr="002C34A5">
        <w:rPr>
          <w:rFonts w:ascii="Tahoma" w:hAnsi="Tahoma" w:cs="Tahoma"/>
          <w:sz w:val="22"/>
          <w:szCs w:val="22"/>
          <w:vertAlign w:val="superscript"/>
        </w:rPr>
        <w:t xml:space="preserve"> 1</w:t>
      </w:r>
      <w:r w:rsidRPr="002C34A5">
        <w:rPr>
          <w:rFonts w:ascii="Tahoma" w:eastAsia="標楷體" w:hAnsi="Tahoma" w:cs="Tahoma"/>
          <w:sz w:val="22"/>
          <w:szCs w:val="22"/>
        </w:rPr>
        <w:t xml:space="preserve"> </w:t>
      </w:r>
      <w:proofErr w:type="spellStart"/>
      <w:r w:rsidRPr="002C34A5">
        <w:rPr>
          <w:rFonts w:ascii="Tahoma" w:hAnsi="Tahoma" w:cs="Tahoma"/>
          <w:sz w:val="22"/>
          <w:szCs w:val="22"/>
        </w:rPr>
        <w:t>Shou</w:t>
      </w:r>
      <w:proofErr w:type="spellEnd"/>
      <w:r w:rsidRPr="002C34A5">
        <w:rPr>
          <w:rFonts w:ascii="Tahoma" w:hAnsi="Tahoma" w:cs="Tahoma"/>
          <w:sz w:val="22"/>
          <w:szCs w:val="22"/>
        </w:rPr>
        <w:t>-Tung Chen, M.D.</w:t>
      </w:r>
      <w:r w:rsidR="00673BCB">
        <w:rPr>
          <w:rFonts w:ascii="Tahoma" w:hAnsi="Tahoma" w:cs="Tahoma"/>
          <w:sz w:val="22"/>
          <w:szCs w:val="22"/>
        </w:rPr>
        <w:t xml:space="preserve">, </w:t>
      </w:r>
      <w:r w:rsidRPr="002C34A5">
        <w:rPr>
          <w:rFonts w:ascii="Tahoma" w:hAnsi="Tahoma" w:cs="Tahoma"/>
          <w:sz w:val="22"/>
          <w:szCs w:val="22"/>
        </w:rPr>
        <w:t>Ph.D</w:t>
      </w:r>
      <w:r>
        <w:rPr>
          <w:rFonts w:ascii="Tahoma" w:hAnsi="Tahoma" w:cs="Tahoma"/>
          <w:sz w:val="22"/>
          <w:szCs w:val="22"/>
        </w:rPr>
        <w:t>.</w:t>
      </w:r>
      <w:r w:rsidRPr="002C34A5">
        <w:rPr>
          <w:rFonts w:ascii="Tahoma" w:hAnsi="Tahoma" w:cs="Tahoma"/>
          <w:sz w:val="22"/>
          <w:szCs w:val="22"/>
          <w:vertAlign w:val="superscript"/>
        </w:rPr>
        <w:t xml:space="preserve"> 2,3* </w:t>
      </w:r>
    </w:p>
    <w:p w14:paraId="3D4D169B" w14:textId="22CBBE97" w:rsidR="002C34A5" w:rsidRDefault="002C34A5" w:rsidP="002C34A5">
      <w:pPr>
        <w:adjustRightInd w:val="0"/>
        <w:snapToGrid w:val="0"/>
        <w:spacing w:line="360" w:lineRule="auto"/>
        <w:jc w:val="both"/>
        <w:rPr>
          <w:rFonts w:ascii="Tahoma" w:hAnsi="Tahoma" w:cs="Tahoma"/>
          <w:sz w:val="22"/>
          <w:szCs w:val="22"/>
        </w:rPr>
      </w:pPr>
      <w:r>
        <w:rPr>
          <w:rFonts w:ascii="Tahoma" w:hAnsi="Tahoma" w:cs="Tahoma"/>
          <w:sz w:val="22"/>
          <w:vertAlign w:val="superscript"/>
        </w:rPr>
        <w:t xml:space="preserve">1 </w:t>
      </w:r>
      <w:r>
        <w:rPr>
          <w:rFonts w:ascii="Tahoma" w:hAnsi="Tahoma" w:cs="Tahoma"/>
          <w:sz w:val="22"/>
        </w:rPr>
        <w:t>Center of Regenerative Medicine and Tissue Repair, Institute of ATP, Changhua Christian Hospital, Changhua 50094, Taiwan</w:t>
      </w:r>
    </w:p>
    <w:p w14:paraId="51691106" w14:textId="1176A5F9" w:rsidR="002C34A5" w:rsidRDefault="002C34A5" w:rsidP="002C34A5">
      <w:pPr>
        <w:adjustRightInd w:val="0"/>
        <w:snapToGrid w:val="0"/>
        <w:spacing w:line="360" w:lineRule="auto"/>
        <w:jc w:val="both"/>
        <w:rPr>
          <w:rFonts w:ascii="Tahoma" w:hAnsi="Tahoma" w:cs="Tahoma"/>
          <w:sz w:val="22"/>
        </w:rPr>
      </w:pPr>
      <w:r>
        <w:rPr>
          <w:rFonts w:ascii="Tahoma" w:hAnsi="Tahoma" w:cs="Tahoma"/>
          <w:sz w:val="22"/>
          <w:vertAlign w:val="superscript"/>
        </w:rPr>
        <w:t xml:space="preserve">2 </w:t>
      </w:r>
      <w:r>
        <w:rPr>
          <w:rFonts w:ascii="Tahoma" w:hAnsi="Tahoma" w:cs="Tahoma"/>
          <w:sz w:val="22"/>
        </w:rPr>
        <w:t>Comprehensive Breast Cancer Center, Changhua Christian Hospital, Changhua 50094, Taiwan</w:t>
      </w:r>
    </w:p>
    <w:p w14:paraId="46BEEF6B" w14:textId="1E5A1D86" w:rsidR="002C34A5" w:rsidRDefault="002C34A5" w:rsidP="002C34A5">
      <w:pPr>
        <w:adjustRightInd w:val="0"/>
        <w:snapToGrid w:val="0"/>
        <w:spacing w:line="360" w:lineRule="auto"/>
        <w:jc w:val="both"/>
        <w:rPr>
          <w:rFonts w:ascii="Tahoma" w:hAnsi="Tahoma" w:cs="Tahoma"/>
          <w:sz w:val="22"/>
        </w:rPr>
      </w:pPr>
      <w:r>
        <w:rPr>
          <w:rFonts w:ascii="Tahoma" w:hAnsi="Tahoma" w:cs="Tahoma"/>
          <w:sz w:val="22"/>
          <w:vertAlign w:val="superscript"/>
        </w:rPr>
        <w:t xml:space="preserve">3 </w:t>
      </w:r>
      <w:r>
        <w:rPr>
          <w:rFonts w:ascii="Tahoma" w:hAnsi="Tahoma" w:cs="Tahoma"/>
          <w:sz w:val="22"/>
        </w:rPr>
        <w:t>Department of Medical Research, Changhua Christian Hospital, Changhua 50094, Taiwan</w:t>
      </w:r>
    </w:p>
    <w:p w14:paraId="2498E6FB" w14:textId="77777777" w:rsidR="00A55E9C" w:rsidRPr="002C34A5" w:rsidRDefault="00A55E9C" w:rsidP="00C44E7C">
      <w:pPr>
        <w:spacing w:line="360" w:lineRule="exact"/>
        <w:rPr>
          <w:rFonts w:ascii="Tahoma" w:eastAsia="標楷體" w:hAnsi="Tahoma" w:cs="Tahoma"/>
          <w:sz w:val="28"/>
          <w:szCs w:val="28"/>
        </w:rPr>
      </w:pPr>
    </w:p>
    <w:p w14:paraId="18E1F6CA" w14:textId="77777777" w:rsidR="00A55E9C" w:rsidRPr="00C44E7C" w:rsidRDefault="00A55E9C" w:rsidP="00C44E7C">
      <w:pPr>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t>Purpose</w:t>
      </w:r>
    </w:p>
    <w:p w14:paraId="479B7E22" w14:textId="77777777" w:rsidR="0036346E" w:rsidRDefault="0036346E" w:rsidP="0036346E">
      <w:pPr>
        <w:adjustRightInd w:val="0"/>
        <w:snapToGrid w:val="0"/>
        <w:spacing w:line="360" w:lineRule="auto"/>
        <w:jc w:val="both"/>
        <w:rPr>
          <w:rFonts w:ascii="Tahoma" w:hAnsi="Tahoma" w:cs="Tahoma"/>
          <w:sz w:val="22"/>
          <w:szCs w:val="22"/>
        </w:rPr>
      </w:pPr>
      <w:r>
        <w:rPr>
          <w:rFonts w:ascii="Tahoma" w:hAnsi="Tahoma" w:cs="Tahoma"/>
          <w:sz w:val="22"/>
        </w:rPr>
        <w:t xml:space="preserve">The transplantation of membrane-fused mitochondria within the tumor, referred to as P-Mito and generated via Pep-1 conjugation, shows promise in breast cancer therapy. Its mechanism of action involves modifying the Tumor microenvironment and augmenting immune cell infiltration. Further investigation is necessary to ascertain if this mechanism contributes to the observed synergy with </w:t>
      </w:r>
      <w:bookmarkStart w:id="0" w:name="OLE_LINK5"/>
      <w:bookmarkStart w:id="1" w:name="OLE_LINK4"/>
      <w:r>
        <w:rPr>
          <w:rFonts w:ascii="Tahoma" w:hAnsi="Tahoma" w:cs="Tahoma"/>
          <w:sz w:val="22"/>
        </w:rPr>
        <w:t xml:space="preserve">doxorubicin </w:t>
      </w:r>
      <w:bookmarkEnd w:id="0"/>
      <w:bookmarkEnd w:id="1"/>
      <w:r>
        <w:rPr>
          <w:rFonts w:ascii="Tahoma" w:hAnsi="Tahoma" w:cs="Tahoma"/>
          <w:sz w:val="22"/>
        </w:rPr>
        <w:t xml:space="preserve">(Dox)-assisted chemotherapy, enhancing breast cancer treatment and impacting the tumor immune microenvironment (TIME).  </w:t>
      </w:r>
    </w:p>
    <w:p w14:paraId="5FD27E31" w14:textId="77777777" w:rsidR="00A55E9C" w:rsidRPr="0036346E" w:rsidRDefault="00A55E9C" w:rsidP="00C44E7C">
      <w:pPr>
        <w:autoSpaceDE w:val="0"/>
        <w:autoSpaceDN w:val="0"/>
        <w:adjustRightInd w:val="0"/>
        <w:spacing w:line="360" w:lineRule="exact"/>
        <w:jc w:val="both"/>
        <w:rPr>
          <w:rFonts w:ascii="Tahoma" w:hAnsi="Tahoma" w:cs="Tahoma"/>
          <w:color w:val="231F20"/>
          <w:kern w:val="0"/>
          <w:sz w:val="28"/>
          <w:szCs w:val="28"/>
        </w:rPr>
      </w:pPr>
    </w:p>
    <w:p w14:paraId="293FFA7D" w14:textId="77777777" w:rsidR="00A55E9C" w:rsidRPr="00C44E7C" w:rsidRDefault="00A55E9C" w:rsidP="00C44E7C">
      <w:pPr>
        <w:autoSpaceDE w:val="0"/>
        <w:autoSpaceDN w:val="0"/>
        <w:adjustRightInd w:val="0"/>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t>Materials and Methods</w:t>
      </w:r>
    </w:p>
    <w:p w14:paraId="2FE567BF" w14:textId="77777777" w:rsidR="0036346E" w:rsidRDefault="0036346E" w:rsidP="0036346E">
      <w:pPr>
        <w:adjustRightInd w:val="0"/>
        <w:snapToGrid w:val="0"/>
        <w:spacing w:line="360" w:lineRule="auto"/>
        <w:jc w:val="both"/>
        <w:rPr>
          <w:rFonts w:ascii="Tahoma" w:hAnsi="Tahoma" w:cs="Tahoma"/>
          <w:sz w:val="22"/>
          <w:szCs w:val="22"/>
        </w:rPr>
      </w:pPr>
      <w:r>
        <w:rPr>
          <w:rFonts w:ascii="Tahoma" w:hAnsi="Tahoma" w:cs="Tahoma"/>
          <w:sz w:val="22"/>
        </w:rPr>
        <w:t xml:space="preserve">Our study utilized immunohistochemical staining and serum cytokine multiplex analysis on post-treatment samples from mice with triple-negative breast cancer xenografts. </w:t>
      </w:r>
    </w:p>
    <w:p w14:paraId="0EC9EA60" w14:textId="2973068E" w:rsidR="0036346E" w:rsidRDefault="0036346E" w:rsidP="0036346E">
      <w:pPr>
        <w:adjustRightInd w:val="0"/>
        <w:snapToGrid w:val="0"/>
        <w:spacing w:line="360" w:lineRule="auto"/>
        <w:jc w:val="both"/>
        <w:rPr>
          <w:rFonts w:ascii="Tahoma" w:hAnsi="Tahoma" w:cs="Tahoma"/>
          <w:sz w:val="22"/>
        </w:rPr>
      </w:pPr>
      <w:r>
        <w:rPr>
          <w:rFonts w:ascii="Tahoma" w:hAnsi="Tahoma" w:cs="Tahoma"/>
          <w:sz w:val="22"/>
        </w:rPr>
        <w:t xml:space="preserve">Results: </w:t>
      </w:r>
    </w:p>
    <w:p w14:paraId="48B1C87C" w14:textId="77777777" w:rsidR="00A55E9C" w:rsidRPr="0036346E" w:rsidRDefault="00A55E9C" w:rsidP="00C44E7C">
      <w:pPr>
        <w:autoSpaceDE w:val="0"/>
        <w:autoSpaceDN w:val="0"/>
        <w:adjustRightInd w:val="0"/>
        <w:spacing w:line="360" w:lineRule="exact"/>
        <w:jc w:val="both"/>
        <w:rPr>
          <w:rFonts w:ascii="Tahoma" w:hAnsi="Tahoma" w:cs="Tahoma"/>
          <w:color w:val="231F20"/>
          <w:kern w:val="0"/>
          <w:sz w:val="28"/>
          <w:szCs w:val="28"/>
        </w:rPr>
      </w:pPr>
    </w:p>
    <w:p w14:paraId="67651982" w14:textId="77777777" w:rsidR="00A55E9C" w:rsidRPr="00C44E7C" w:rsidRDefault="00A55E9C" w:rsidP="00C44E7C">
      <w:pPr>
        <w:autoSpaceDE w:val="0"/>
        <w:autoSpaceDN w:val="0"/>
        <w:adjustRightInd w:val="0"/>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t>Results</w:t>
      </w:r>
    </w:p>
    <w:p w14:paraId="3CCF3A25" w14:textId="77777777" w:rsidR="0036346E" w:rsidRDefault="0036346E" w:rsidP="0036346E">
      <w:pPr>
        <w:adjustRightInd w:val="0"/>
        <w:snapToGrid w:val="0"/>
        <w:spacing w:line="360" w:lineRule="auto"/>
        <w:jc w:val="both"/>
        <w:rPr>
          <w:rFonts w:ascii="Tahoma" w:hAnsi="Tahoma" w:cs="Tahoma"/>
          <w:sz w:val="22"/>
        </w:rPr>
      </w:pPr>
      <w:r>
        <w:rPr>
          <w:rFonts w:ascii="Tahoma" w:hAnsi="Tahoma" w:cs="Tahoma"/>
          <w:sz w:val="22"/>
        </w:rPr>
        <w:t xml:space="preserve">It revealed that P-Mito magnified Dox-induced rises in PD-L1 and CD4 expression while diminishing alpha-SMA levels. Concurrent treatment with P-Mito notably increased IFN-γ and IL-12 levels, counteracting Dox-induced reductions in IL1-a expression. Additionally, P-Mito co-treatment intensified perforin-mediated tumor cell death. </w:t>
      </w:r>
    </w:p>
    <w:p w14:paraId="3C169647" w14:textId="77777777" w:rsidR="00A55E9C" w:rsidRPr="0036346E" w:rsidRDefault="00A55E9C" w:rsidP="00C44E7C">
      <w:pPr>
        <w:autoSpaceDE w:val="0"/>
        <w:autoSpaceDN w:val="0"/>
        <w:adjustRightInd w:val="0"/>
        <w:spacing w:line="360" w:lineRule="exact"/>
        <w:jc w:val="both"/>
        <w:rPr>
          <w:rFonts w:ascii="Tahoma" w:hAnsi="Tahoma" w:cs="Tahoma"/>
          <w:color w:val="231F20"/>
          <w:kern w:val="0"/>
          <w:sz w:val="28"/>
          <w:szCs w:val="28"/>
        </w:rPr>
      </w:pPr>
    </w:p>
    <w:p w14:paraId="498FFD21" w14:textId="77777777" w:rsidR="00A55E9C" w:rsidRPr="00C44E7C" w:rsidRDefault="00A55E9C" w:rsidP="00C44E7C">
      <w:pPr>
        <w:autoSpaceDE w:val="0"/>
        <w:autoSpaceDN w:val="0"/>
        <w:adjustRightInd w:val="0"/>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t>Conclusion</w:t>
      </w:r>
    </w:p>
    <w:p w14:paraId="33EEC4F0" w14:textId="1455745B" w:rsidR="00A55E9C" w:rsidRPr="0036346E" w:rsidRDefault="0036346E" w:rsidP="00C44E7C">
      <w:pPr>
        <w:autoSpaceDE w:val="0"/>
        <w:autoSpaceDN w:val="0"/>
        <w:adjustRightInd w:val="0"/>
        <w:spacing w:line="360" w:lineRule="exact"/>
        <w:jc w:val="both"/>
        <w:rPr>
          <w:rFonts w:ascii="Tahoma" w:eastAsia="細明體" w:hAnsi="Tahoma" w:cs="Tahoma"/>
          <w:bCs/>
          <w:kern w:val="0"/>
          <w:sz w:val="22"/>
          <w:szCs w:val="22"/>
        </w:rPr>
      </w:pPr>
      <w:r w:rsidRPr="0036346E">
        <w:rPr>
          <w:rFonts w:ascii="Tahoma" w:eastAsia="細明體" w:hAnsi="Tahoma" w:cs="Tahoma"/>
          <w:bCs/>
          <w:kern w:val="0"/>
          <w:sz w:val="22"/>
          <w:szCs w:val="22"/>
        </w:rPr>
        <w:t xml:space="preserve">These findings </w:t>
      </w:r>
      <w:r>
        <w:rPr>
          <w:rFonts w:ascii="Tahoma" w:eastAsia="細明體" w:hAnsi="Tahoma" w:cs="Tahoma"/>
          <w:bCs/>
          <w:kern w:val="0"/>
          <w:sz w:val="22"/>
          <w:szCs w:val="22"/>
        </w:rPr>
        <w:t>reflect</w:t>
      </w:r>
      <w:r w:rsidRPr="0036346E">
        <w:rPr>
          <w:rFonts w:ascii="Tahoma" w:eastAsia="細明體" w:hAnsi="Tahoma" w:cs="Tahoma"/>
          <w:bCs/>
          <w:kern w:val="0"/>
          <w:sz w:val="22"/>
          <w:szCs w:val="22"/>
        </w:rPr>
        <w:t xml:space="preserve"> the potential of P-Mito transplantation in modulating the TIME, yet its supportive role in immune cell therapy requires further validation.</w:t>
      </w:r>
    </w:p>
    <w:p w14:paraId="6A05FEE1" w14:textId="77777777" w:rsidR="00A55E9C" w:rsidRPr="0036346E" w:rsidRDefault="00A55E9C" w:rsidP="00C44E7C">
      <w:pPr>
        <w:autoSpaceDE w:val="0"/>
        <w:autoSpaceDN w:val="0"/>
        <w:adjustRightInd w:val="0"/>
        <w:spacing w:line="360" w:lineRule="exact"/>
        <w:jc w:val="both"/>
        <w:rPr>
          <w:rFonts w:ascii="Tahoma" w:hAnsi="Tahoma" w:cs="Tahoma"/>
          <w:b/>
          <w:bCs/>
          <w:color w:val="000000"/>
        </w:rPr>
      </w:pPr>
      <w:bookmarkStart w:id="2" w:name="_GoBack"/>
      <w:bookmarkEnd w:id="2"/>
    </w:p>
    <w:sectPr w:rsidR="00A55E9C" w:rsidRPr="0036346E" w:rsidSect="006D79A4">
      <w:pgSz w:w="12240" w:h="15840"/>
      <w:pgMar w:top="540" w:right="900" w:bottom="36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716A2" w14:textId="77777777" w:rsidR="001616C6" w:rsidRDefault="001616C6" w:rsidP="006F4305">
      <w:r>
        <w:separator/>
      </w:r>
    </w:p>
  </w:endnote>
  <w:endnote w:type="continuationSeparator" w:id="0">
    <w:p w14:paraId="302CBE8C" w14:textId="77777777" w:rsidR="001616C6" w:rsidRDefault="001616C6" w:rsidP="006F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華康細圓體">
    <w:altName w:val="微軟正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Tunga">
    <w:panose1 w:val="00000400000000000000"/>
    <w:charset w:val="00"/>
    <w:family w:val="swiss"/>
    <w:pitch w:val="variable"/>
    <w:sig w:usb0="004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EFB45" w14:textId="77777777" w:rsidR="001616C6" w:rsidRDefault="001616C6" w:rsidP="006F4305">
      <w:r>
        <w:separator/>
      </w:r>
    </w:p>
  </w:footnote>
  <w:footnote w:type="continuationSeparator" w:id="0">
    <w:p w14:paraId="7071F194" w14:textId="77777777" w:rsidR="001616C6" w:rsidRDefault="001616C6" w:rsidP="006F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57E75"/>
    <w:multiLevelType w:val="hybridMultilevel"/>
    <w:tmpl w:val="2F7C1E88"/>
    <w:lvl w:ilvl="0" w:tplc="04090003">
      <w:start w:val="1"/>
      <w:numFmt w:val="bullet"/>
      <w:lvlText w:val=""/>
      <w:lvlJc w:val="left"/>
      <w:pPr>
        <w:tabs>
          <w:tab w:val="num" w:pos="1198"/>
        </w:tabs>
        <w:ind w:left="1198" w:hanging="480"/>
      </w:pPr>
      <w:rPr>
        <w:rFonts w:ascii="Wingdings" w:hAnsi="Wingdings" w:hint="default"/>
      </w:rPr>
    </w:lvl>
    <w:lvl w:ilvl="1" w:tplc="04090003" w:tentative="1">
      <w:start w:val="1"/>
      <w:numFmt w:val="bullet"/>
      <w:lvlText w:val=""/>
      <w:lvlJc w:val="left"/>
      <w:pPr>
        <w:tabs>
          <w:tab w:val="num" w:pos="1678"/>
        </w:tabs>
        <w:ind w:left="1678" w:hanging="480"/>
      </w:pPr>
      <w:rPr>
        <w:rFonts w:ascii="Wingdings" w:hAnsi="Wingdings" w:hint="default"/>
      </w:rPr>
    </w:lvl>
    <w:lvl w:ilvl="2" w:tplc="04090005" w:tentative="1">
      <w:start w:val="1"/>
      <w:numFmt w:val="bullet"/>
      <w:lvlText w:val=""/>
      <w:lvlJc w:val="left"/>
      <w:pPr>
        <w:tabs>
          <w:tab w:val="num" w:pos="2158"/>
        </w:tabs>
        <w:ind w:left="2158" w:hanging="480"/>
      </w:pPr>
      <w:rPr>
        <w:rFonts w:ascii="Wingdings" w:hAnsi="Wingdings" w:hint="default"/>
      </w:rPr>
    </w:lvl>
    <w:lvl w:ilvl="3" w:tplc="04090001" w:tentative="1">
      <w:start w:val="1"/>
      <w:numFmt w:val="bullet"/>
      <w:lvlText w:val=""/>
      <w:lvlJc w:val="left"/>
      <w:pPr>
        <w:tabs>
          <w:tab w:val="num" w:pos="2638"/>
        </w:tabs>
        <w:ind w:left="2638" w:hanging="480"/>
      </w:pPr>
      <w:rPr>
        <w:rFonts w:ascii="Wingdings" w:hAnsi="Wingdings" w:hint="default"/>
      </w:rPr>
    </w:lvl>
    <w:lvl w:ilvl="4" w:tplc="04090003" w:tentative="1">
      <w:start w:val="1"/>
      <w:numFmt w:val="bullet"/>
      <w:lvlText w:val=""/>
      <w:lvlJc w:val="left"/>
      <w:pPr>
        <w:tabs>
          <w:tab w:val="num" w:pos="3118"/>
        </w:tabs>
        <w:ind w:left="3118" w:hanging="480"/>
      </w:pPr>
      <w:rPr>
        <w:rFonts w:ascii="Wingdings" w:hAnsi="Wingdings" w:hint="default"/>
      </w:rPr>
    </w:lvl>
    <w:lvl w:ilvl="5" w:tplc="04090005" w:tentative="1">
      <w:start w:val="1"/>
      <w:numFmt w:val="bullet"/>
      <w:lvlText w:val=""/>
      <w:lvlJc w:val="left"/>
      <w:pPr>
        <w:tabs>
          <w:tab w:val="num" w:pos="3598"/>
        </w:tabs>
        <w:ind w:left="3598" w:hanging="480"/>
      </w:pPr>
      <w:rPr>
        <w:rFonts w:ascii="Wingdings" w:hAnsi="Wingdings" w:hint="default"/>
      </w:rPr>
    </w:lvl>
    <w:lvl w:ilvl="6" w:tplc="04090001" w:tentative="1">
      <w:start w:val="1"/>
      <w:numFmt w:val="bullet"/>
      <w:lvlText w:val=""/>
      <w:lvlJc w:val="left"/>
      <w:pPr>
        <w:tabs>
          <w:tab w:val="num" w:pos="4078"/>
        </w:tabs>
        <w:ind w:left="4078" w:hanging="480"/>
      </w:pPr>
      <w:rPr>
        <w:rFonts w:ascii="Wingdings" w:hAnsi="Wingdings" w:hint="default"/>
      </w:rPr>
    </w:lvl>
    <w:lvl w:ilvl="7" w:tplc="04090003" w:tentative="1">
      <w:start w:val="1"/>
      <w:numFmt w:val="bullet"/>
      <w:lvlText w:val=""/>
      <w:lvlJc w:val="left"/>
      <w:pPr>
        <w:tabs>
          <w:tab w:val="num" w:pos="4558"/>
        </w:tabs>
        <w:ind w:left="4558" w:hanging="480"/>
      </w:pPr>
      <w:rPr>
        <w:rFonts w:ascii="Wingdings" w:hAnsi="Wingdings" w:hint="default"/>
      </w:rPr>
    </w:lvl>
    <w:lvl w:ilvl="8" w:tplc="04090005" w:tentative="1">
      <w:start w:val="1"/>
      <w:numFmt w:val="bullet"/>
      <w:lvlText w:val=""/>
      <w:lvlJc w:val="left"/>
      <w:pPr>
        <w:tabs>
          <w:tab w:val="num" w:pos="5038"/>
        </w:tabs>
        <w:ind w:left="5038" w:hanging="480"/>
      </w:pPr>
      <w:rPr>
        <w:rFonts w:ascii="Wingdings" w:hAnsi="Wingdings" w:hint="default"/>
      </w:rPr>
    </w:lvl>
  </w:abstractNum>
  <w:abstractNum w:abstractNumId="1" w15:restartNumberingAfterBreak="0">
    <w:nsid w:val="2A937D10"/>
    <w:multiLevelType w:val="hybridMultilevel"/>
    <w:tmpl w:val="0346F58A"/>
    <w:lvl w:ilvl="0" w:tplc="6B4A92CE">
      <w:start w:val="1"/>
      <w:numFmt w:val="decimal"/>
      <w:pStyle w:val="TJCC"/>
      <w:lvlText w:val="A-I-%1"/>
      <w:lvlJc w:val="left"/>
      <w:pPr>
        <w:tabs>
          <w:tab w:val="num" w:pos="680"/>
        </w:tabs>
        <w:ind w:left="680" w:hanging="680"/>
      </w:pPr>
      <w:rPr>
        <w:rFonts w:ascii="Tahoma" w:hAnsi="Tahoma"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93C235D"/>
    <w:multiLevelType w:val="hybridMultilevel"/>
    <w:tmpl w:val="E5080FE8"/>
    <w:lvl w:ilvl="0" w:tplc="04090003">
      <w:start w:val="1"/>
      <w:numFmt w:val="bullet"/>
      <w:lvlText w:val=""/>
      <w:lvlJc w:val="left"/>
      <w:pPr>
        <w:tabs>
          <w:tab w:val="num" w:pos="1558"/>
        </w:tabs>
        <w:ind w:left="1558" w:hanging="480"/>
      </w:pPr>
      <w:rPr>
        <w:rFonts w:ascii="Wingdings" w:hAnsi="Wingdings" w:hint="default"/>
      </w:rPr>
    </w:lvl>
    <w:lvl w:ilvl="1" w:tplc="04090003" w:tentative="1">
      <w:start w:val="1"/>
      <w:numFmt w:val="bullet"/>
      <w:lvlText w:val=""/>
      <w:lvlJc w:val="left"/>
      <w:pPr>
        <w:tabs>
          <w:tab w:val="num" w:pos="2038"/>
        </w:tabs>
        <w:ind w:left="2038" w:hanging="480"/>
      </w:pPr>
      <w:rPr>
        <w:rFonts w:ascii="Wingdings" w:hAnsi="Wingdings" w:hint="default"/>
      </w:rPr>
    </w:lvl>
    <w:lvl w:ilvl="2" w:tplc="04090005" w:tentative="1">
      <w:start w:val="1"/>
      <w:numFmt w:val="bullet"/>
      <w:lvlText w:val=""/>
      <w:lvlJc w:val="left"/>
      <w:pPr>
        <w:tabs>
          <w:tab w:val="num" w:pos="2518"/>
        </w:tabs>
        <w:ind w:left="2518" w:hanging="480"/>
      </w:pPr>
      <w:rPr>
        <w:rFonts w:ascii="Wingdings" w:hAnsi="Wingdings" w:hint="default"/>
      </w:rPr>
    </w:lvl>
    <w:lvl w:ilvl="3" w:tplc="04090001" w:tentative="1">
      <w:start w:val="1"/>
      <w:numFmt w:val="bullet"/>
      <w:lvlText w:val=""/>
      <w:lvlJc w:val="left"/>
      <w:pPr>
        <w:tabs>
          <w:tab w:val="num" w:pos="2998"/>
        </w:tabs>
        <w:ind w:left="2998" w:hanging="480"/>
      </w:pPr>
      <w:rPr>
        <w:rFonts w:ascii="Wingdings" w:hAnsi="Wingdings" w:hint="default"/>
      </w:rPr>
    </w:lvl>
    <w:lvl w:ilvl="4" w:tplc="04090003" w:tentative="1">
      <w:start w:val="1"/>
      <w:numFmt w:val="bullet"/>
      <w:lvlText w:val=""/>
      <w:lvlJc w:val="left"/>
      <w:pPr>
        <w:tabs>
          <w:tab w:val="num" w:pos="3478"/>
        </w:tabs>
        <w:ind w:left="3478" w:hanging="480"/>
      </w:pPr>
      <w:rPr>
        <w:rFonts w:ascii="Wingdings" w:hAnsi="Wingdings" w:hint="default"/>
      </w:rPr>
    </w:lvl>
    <w:lvl w:ilvl="5" w:tplc="04090005" w:tentative="1">
      <w:start w:val="1"/>
      <w:numFmt w:val="bullet"/>
      <w:lvlText w:val=""/>
      <w:lvlJc w:val="left"/>
      <w:pPr>
        <w:tabs>
          <w:tab w:val="num" w:pos="3958"/>
        </w:tabs>
        <w:ind w:left="3958" w:hanging="480"/>
      </w:pPr>
      <w:rPr>
        <w:rFonts w:ascii="Wingdings" w:hAnsi="Wingdings" w:hint="default"/>
      </w:rPr>
    </w:lvl>
    <w:lvl w:ilvl="6" w:tplc="04090001" w:tentative="1">
      <w:start w:val="1"/>
      <w:numFmt w:val="bullet"/>
      <w:lvlText w:val=""/>
      <w:lvlJc w:val="left"/>
      <w:pPr>
        <w:tabs>
          <w:tab w:val="num" w:pos="4438"/>
        </w:tabs>
        <w:ind w:left="4438" w:hanging="480"/>
      </w:pPr>
      <w:rPr>
        <w:rFonts w:ascii="Wingdings" w:hAnsi="Wingdings" w:hint="default"/>
      </w:rPr>
    </w:lvl>
    <w:lvl w:ilvl="7" w:tplc="04090003" w:tentative="1">
      <w:start w:val="1"/>
      <w:numFmt w:val="bullet"/>
      <w:lvlText w:val=""/>
      <w:lvlJc w:val="left"/>
      <w:pPr>
        <w:tabs>
          <w:tab w:val="num" w:pos="4918"/>
        </w:tabs>
        <w:ind w:left="4918" w:hanging="480"/>
      </w:pPr>
      <w:rPr>
        <w:rFonts w:ascii="Wingdings" w:hAnsi="Wingdings" w:hint="default"/>
      </w:rPr>
    </w:lvl>
    <w:lvl w:ilvl="8" w:tplc="04090005" w:tentative="1">
      <w:start w:val="1"/>
      <w:numFmt w:val="bullet"/>
      <w:lvlText w:val=""/>
      <w:lvlJc w:val="left"/>
      <w:pPr>
        <w:tabs>
          <w:tab w:val="num" w:pos="5398"/>
        </w:tabs>
        <w:ind w:left="5398" w:hanging="48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9C"/>
    <w:rsid w:val="00000258"/>
    <w:rsid w:val="00002BFD"/>
    <w:rsid w:val="00004E4F"/>
    <w:rsid w:val="000112DA"/>
    <w:rsid w:val="00011472"/>
    <w:rsid w:val="00012759"/>
    <w:rsid w:val="00015D73"/>
    <w:rsid w:val="00016344"/>
    <w:rsid w:val="000164D0"/>
    <w:rsid w:val="00016A90"/>
    <w:rsid w:val="00024546"/>
    <w:rsid w:val="00025128"/>
    <w:rsid w:val="000470DA"/>
    <w:rsid w:val="0004786C"/>
    <w:rsid w:val="00050477"/>
    <w:rsid w:val="00060FB0"/>
    <w:rsid w:val="000614F1"/>
    <w:rsid w:val="00070FC4"/>
    <w:rsid w:val="00080EB6"/>
    <w:rsid w:val="00083BEB"/>
    <w:rsid w:val="00090F9D"/>
    <w:rsid w:val="000934EB"/>
    <w:rsid w:val="000A1B64"/>
    <w:rsid w:val="000A4E60"/>
    <w:rsid w:val="000B1838"/>
    <w:rsid w:val="000B3AC5"/>
    <w:rsid w:val="000C3BDB"/>
    <w:rsid w:val="000D08BD"/>
    <w:rsid w:val="000D2B1D"/>
    <w:rsid w:val="000E271F"/>
    <w:rsid w:val="000E387A"/>
    <w:rsid w:val="000E3ED1"/>
    <w:rsid w:val="000E456A"/>
    <w:rsid w:val="000F0848"/>
    <w:rsid w:val="000F35CF"/>
    <w:rsid w:val="0010247A"/>
    <w:rsid w:val="00104F51"/>
    <w:rsid w:val="00110E7D"/>
    <w:rsid w:val="001122AB"/>
    <w:rsid w:val="00113353"/>
    <w:rsid w:val="00113911"/>
    <w:rsid w:val="0011777B"/>
    <w:rsid w:val="00117A40"/>
    <w:rsid w:val="00133D02"/>
    <w:rsid w:val="001355E1"/>
    <w:rsid w:val="00142433"/>
    <w:rsid w:val="0014619F"/>
    <w:rsid w:val="00146DDD"/>
    <w:rsid w:val="00146E8C"/>
    <w:rsid w:val="00150B16"/>
    <w:rsid w:val="00151576"/>
    <w:rsid w:val="001521DD"/>
    <w:rsid w:val="00155E4F"/>
    <w:rsid w:val="0015696A"/>
    <w:rsid w:val="001616C6"/>
    <w:rsid w:val="00167A62"/>
    <w:rsid w:val="0017168C"/>
    <w:rsid w:val="00174048"/>
    <w:rsid w:val="00187681"/>
    <w:rsid w:val="001A56AB"/>
    <w:rsid w:val="001A778F"/>
    <w:rsid w:val="001B7CC1"/>
    <w:rsid w:val="001D59B9"/>
    <w:rsid w:val="001E4843"/>
    <w:rsid w:val="001E65D3"/>
    <w:rsid w:val="001F7ABF"/>
    <w:rsid w:val="00200178"/>
    <w:rsid w:val="002031BA"/>
    <w:rsid w:val="002178A1"/>
    <w:rsid w:val="00222DD7"/>
    <w:rsid w:val="00226F09"/>
    <w:rsid w:val="00230B56"/>
    <w:rsid w:val="00231AC0"/>
    <w:rsid w:val="00231DD0"/>
    <w:rsid w:val="0023450D"/>
    <w:rsid w:val="0024159D"/>
    <w:rsid w:val="00243B92"/>
    <w:rsid w:val="00243F94"/>
    <w:rsid w:val="002477AC"/>
    <w:rsid w:val="00250182"/>
    <w:rsid w:val="00253089"/>
    <w:rsid w:val="00253DE1"/>
    <w:rsid w:val="00255DF7"/>
    <w:rsid w:val="00255E99"/>
    <w:rsid w:val="0026106E"/>
    <w:rsid w:val="00264451"/>
    <w:rsid w:val="00267C5C"/>
    <w:rsid w:val="00272BAA"/>
    <w:rsid w:val="00272F2A"/>
    <w:rsid w:val="002771D2"/>
    <w:rsid w:val="002833D3"/>
    <w:rsid w:val="00283C6D"/>
    <w:rsid w:val="00286CD1"/>
    <w:rsid w:val="00293508"/>
    <w:rsid w:val="002942D5"/>
    <w:rsid w:val="00294402"/>
    <w:rsid w:val="0029484C"/>
    <w:rsid w:val="002956D6"/>
    <w:rsid w:val="002A3152"/>
    <w:rsid w:val="002A6700"/>
    <w:rsid w:val="002C0B1D"/>
    <w:rsid w:val="002C34A5"/>
    <w:rsid w:val="002C37AA"/>
    <w:rsid w:val="002C5670"/>
    <w:rsid w:val="002D1D18"/>
    <w:rsid w:val="002D7696"/>
    <w:rsid w:val="002E36A0"/>
    <w:rsid w:val="002E4386"/>
    <w:rsid w:val="002E50F5"/>
    <w:rsid w:val="002E54B2"/>
    <w:rsid w:val="002E6285"/>
    <w:rsid w:val="002F79AE"/>
    <w:rsid w:val="003002CE"/>
    <w:rsid w:val="0030503E"/>
    <w:rsid w:val="003076AE"/>
    <w:rsid w:val="0031459B"/>
    <w:rsid w:val="003326A0"/>
    <w:rsid w:val="00335533"/>
    <w:rsid w:val="0033686D"/>
    <w:rsid w:val="00337D36"/>
    <w:rsid w:val="00337DAE"/>
    <w:rsid w:val="00341DF9"/>
    <w:rsid w:val="003434F9"/>
    <w:rsid w:val="00343A63"/>
    <w:rsid w:val="003524BC"/>
    <w:rsid w:val="00357AFA"/>
    <w:rsid w:val="0036346E"/>
    <w:rsid w:val="00364EF2"/>
    <w:rsid w:val="003651F2"/>
    <w:rsid w:val="00377025"/>
    <w:rsid w:val="003805B5"/>
    <w:rsid w:val="003927A0"/>
    <w:rsid w:val="003A3D48"/>
    <w:rsid w:val="003A52A1"/>
    <w:rsid w:val="003A5C39"/>
    <w:rsid w:val="003B5044"/>
    <w:rsid w:val="003C0543"/>
    <w:rsid w:val="003C23FD"/>
    <w:rsid w:val="003D1B30"/>
    <w:rsid w:val="003F2C90"/>
    <w:rsid w:val="003F69CF"/>
    <w:rsid w:val="0040132C"/>
    <w:rsid w:val="004109DA"/>
    <w:rsid w:val="0041342F"/>
    <w:rsid w:val="00422618"/>
    <w:rsid w:val="00426B55"/>
    <w:rsid w:val="00427061"/>
    <w:rsid w:val="00427ECE"/>
    <w:rsid w:val="004326EA"/>
    <w:rsid w:val="004342C8"/>
    <w:rsid w:val="00436D21"/>
    <w:rsid w:val="00437CF5"/>
    <w:rsid w:val="00443EB1"/>
    <w:rsid w:val="00446A5B"/>
    <w:rsid w:val="00452722"/>
    <w:rsid w:val="00483BEA"/>
    <w:rsid w:val="0048442D"/>
    <w:rsid w:val="0048497D"/>
    <w:rsid w:val="004907EA"/>
    <w:rsid w:val="00490D2C"/>
    <w:rsid w:val="004960DE"/>
    <w:rsid w:val="004A2FD7"/>
    <w:rsid w:val="004A337F"/>
    <w:rsid w:val="004A4223"/>
    <w:rsid w:val="004C1953"/>
    <w:rsid w:val="004C55B4"/>
    <w:rsid w:val="004C5C40"/>
    <w:rsid w:val="004D0DD1"/>
    <w:rsid w:val="004D3796"/>
    <w:rsid w:val="004D70C2"/>
    <w:rsid w:val="004E576B"/>
    <w:rsid w:val="004E6151"/>
    <w:rsid w:val="004E6CE4"/>
    <w:rsid w:val="004F3A6B"/>
    <w:rsid w:val="004F7499"/>
    <w:rsid w:val="005003A3"/>
    <w:rsid w:val="00502879"/>
    <w:rsid w:val="005029FE"/>
    <w:rsid w:val="00512DA1"/>
    <w:rsid w:val="00513034"/>
    <w:rsid w:val="005148FA"/>
    <w:rsid w:val="00516DBB"/>
    <w:rsid w:val="00526A00"/>
    <w:rsid w:val="00530721"/>
    <w:rsid w:val="0053104B"/>
    <w:rsid w:val="00533556"/>
    <w:rsid w:val="0054337B"/>
    <w:rsid w:val="005439D0"/>
    <w:rsid w:val="00553123"/>
    <w:rsid w:val="00556188"/>
    <w:rsid w:val="00556B3D"/>
    <w:rsid w:val="0055737C"/>
    <w:rsid w:val="00562CDF"/>
    <w:rsid w:val="00562FEE"/>
    <w:rsid w:val="00563941"/>
    <w:rsid w:val="00566FEB"/>
    <w:rsid w:val="0056741F"/>
    <w:rsid w:val="00567C47"/>
    <w:rsid w:val="0057035B"/>
    <w:rsid w:val="00580FF3"/>
    <w:rsid w:val="005851DF"/>
    <w:rsid w:val="00585C00"/>
    <w:rsid w:val="00585D6C"/>
    <w:rsid w:val="00587259"/>
    <w:rsid w:val="00587F32"/>
    <w:rsid w:val="005914B4"/>
    <w:rsid w:val="00592B71"/>
    <w:rsid w:val="00593023"/>
    <w:rsid w:val="00595001"/>
    <w:rsid w:val="0059559B"/>
    <w:rsid w:val="00595DDE"/>
    <w:rsid w:val="005A60FD"/>
    <w:rsid w:val="005B0A4A"/>
    <w:rsid w:val="005B67CB"/>
    <w:rsid w:val="005C280F"/>
    <w:rsid w:val="005C31F6"/>
    <w:rsid w:val="005C44F5"/>
    <w:rsid w:val="005C7C9C"/>
    <w:rsid w:val="005E07DF"/>
    <w:rsid w:val="005F4ADF"/>
    <w:rsid w:val="00600EDD"/>
    <w:rsid w:val="00604025"/>
    <w:rsid w:val="006067F8"/>
    <w:rsid w:val="00613814"/>
    <w:rsid w:val="00614A95"/>
    <w:rsid w:val="00617118"/>
    <w:rsid w:val="006201B5"/>
    <w:rsid w:val="00621819"/>
    <w:rsid w:val="00623D05"/>
    <w:rsid w:val="006257EB"/>
    <w:rsid w:val="00636A74"/>
    <w:rsid w:val="00636F67"/>
    <w:rsid w:val="00647BCE"/>
    <w:rsid w:val="00647F06"/>
    <w:rsid w:val="00652DAE"/>
    <w:rsid w:val="00660F40"/>
    <w:rsid w:val="00663AB6"/>
    <w:rsid w:val="00666B3E"/>
    <w:rsid w:val="00670F0A"/>
    <w:rsid w:val="00673BCB"/>
    <w:rsid w:val="006757F8"/>
    <w:rsid w:val="00676776"/>
    <w:rsid w:val="00680640"/>
    <w:rsid w:val="0068395C"/>
    <w:rsid w:val="0068475B"/>
    <w:rsid w:val="00695737"/>
    <w:rsid w:val="00695B1F"/>
    <w:rsid w:val="006A220E"/>
    <w:rsid w:val="006A375A"/>
    <w:rsid w:val="006A4D7E"/>
    <w:rsid w:val="006A6A5F"/>
    <w:rsid w:val="006B23D0"/>
    <w:rsid w:val="006B4874"/>
    <w:rsid w:val="006C0333"/>
    <w:rsid w:val="006C0CA5"/>
    <w:rsid w:val="006C0DB0"/>
    <w:rsid w:val="006C1DAB"/>
    <w:rsid w:val="006C6D3F"/>
    <w:rsid w:val="006D0514"/>
    <w:rsid w:val="006D1696"/>
    <w:rsid w:val="006D2B6D"/>
    <w:rsid w:val="006D5928"/>
    <w:rsid w:val="006D5C45"/>
    <w:rsid w:val="006D79A4"/>
    <w:rsid w:val="006E06D0"/>
    <w:rsid w:val="006E552D"/>
    <w:rsid w:val="006E7B69"/>
    <w:rsid w:val="006F2839"/>
    <w:rsid w:val="006F4305"/>
    <w:rsid w:val="006F4F1A"/>
    <w:rsid w:val="006F5346"/>
    <w:rsid w:val="006F7DCE"/>
    <w:rsid w:val="00703663"/>
    <w:rsid w:val="007066D2"/>
    <w:rsid w:val="00713CB2"/>
    <w:rsid w:val="00714929"/>
    <w:rsid w:val="00716092"/>
    <w:rsid w:val="00722754"/>
    <w:rsid w:val="00734D9F"/>
    <w:rsid w:val="00737097"/>
    <w:rsid w:val="00740511"/>
    <w:rsid w:val="00751F37"/>
    <w:rsid w:val="00752589"/>
    <w:rsid w:val="0075499C"/>
    <w:rsid w:val="00756BE8"/>
    <w:rsid w:val="0076144D"/>
    <w:rsid w:val="007631A2"/>
    <w:rsid w:val="007649F0"/>
    <w:rsid w:val="007659EC"/>
    <w:rsid w:val="00767753"/>
    <w:rsid w:val="00770AF6"/>
    <w:rsid w:val="00772E4D"/>
    <w:rsid w:val="00777FAF"/>
    <w:rsid w:val="00781F86"/>
    <w:rsid w:val="0078329E"/>
    <w:rsid w:val="00792763"/>
    <w:rsid w:val="007A2024"/>
    <w:rsid w:val="007B0D52"/>
    <w:rsid w:val="007B6F55"/>
    <w:rsid w:val="007B7C9A"/>
    <w:rsid w:val="007C4C3B"/>
    <w:rsid w:val="007C5713"/>
    <w:rsid w:val="007C615C"/>
    <w:rsid w:val="007C6B42"/>
    <w:rsid w:val="007D156E"/>
    <w:rsid w:val="007D7464"/>
    <w:rsid w:val="007E0325"/>
    <w:rsid w:val="007E08C9"/>
    <w:rsid w:val="007E6821"/>
    <w:rsid w:val="007E6E90"/>
    <w:rsid w:val="007E7674"/>
    <w:rsid w:val="007E7A84"/>
    <w:rsid w:val="007F08A7"/>
    <w:rsid w:val="007F548A"/>
    <w:rsid w:val="00803D20"/>
    <w:rsid w:val="00804C39"/>
    <w:rsid w:val="008110C1"/>
    <w:rsid w:val="008122E0"/>
    <w:rsid w:val="00814A6C"/>
    <w:rsid w:val="0082682F"/>
    <w:rsid w:val="00827415"/>
    <w:rsid w:val="00830AB0"/>
    <w:rsid w:val="00835AF1"/>
    <w:rsid w:val="00841E2E"/>
    <w:rsid w:val="00844D2B"/>
    <w:rsid w:val="00853775"/>
    <w:rsid w:val="0085429C"/>
    <w:rsid w:val="00856C5C"/>
    <w:rsid w:val="0085780F"/>
    <w:rsid w:val="0086115A"/>
    <w:rsid w:val="00863E22"/>
    <w:rsid w:val="008678ED"/>
    <w:rsid w:val="00870B80"/>
    <w:rsid w:val="008743A8"/>
    <w:rsid w:val="00890367"/>
    <w:rsid w:val="0089109A"/>
    <w:rsid w:val="00892514"/>
    <w:rsid w:val="00892823"/>
    <w:rsid w:val="008956DB"/>
    <w:rsid w:val="008A07D0"/>
    <w:rsid w:val="008B209A"/>
    <w:rsid w:val="008B32CE"/>
    <w:rsid w:val="008B3EF1"/>
    <w:rsid w:val="008B764D"/>
    <w:rsid w:val="008C317F"/>
    <w:rsid w:val="008C3D27"/>
    <w:rsid w:val="008C572C"/>
    <w:rsid w:val="008D02F4"/>
    <w:rsid w:val="008D4651"/>
    <w:rsid w:val="008D56FE"/>
    <w:rsid w:val="008E622C"/>
    <w:rsid w:val="008E67E3"/>
    <w:rsid w:val="008E719A"/>
    <w:rsid w:val="008F136A"/>
    <w:rsid w:val="008F2B45"/>
    <w:rsid w:val="008F3220"/>
    <w:rsid w:val="008F444C"/>
    <w:rsid w:val="00901DD2"/>
    <w:rsid w:val="00907209"/>
    <w:rsid w:val="00917CF5"/>
    <w:rsid w:val="00920E71"/>
    <w:rsid w:val="00921422"/>
    <w:rsid w:val="00921C30"/>
    <w:rsid w:val="00923106"/>
    <w:rsid w:val="00937170"/>
    <w:rsid w:val="009373ED"/>
    <w:rsid w:val="00957709"/>
    <w:rsid w:val="0096027D"/>
    <w:rsid w:val="0096314E"/>
    <w:rsid w:val="00964A66"/>
    <w:rsid w:val="00964F88"/>
    <w:rsid w:val="009653C4"/>
    <w:rsid w:val="009670B8"/>
    <w:rsid w:val="009725B7"/>
    <w:rsid w:val="009778DD"/>
    <w:rsid w:val="009929F8"/>
    <w:rsid w:val="009958C0"/>
    <w:rsid w:val="009A1DD9"/>
    <w:rsid w:val="009A289C"/>
    <w:rsid w:val="009B1143"/>
    <w:rsid w:val="009B145A"/>
    <w:rsid w:val="009B1979"/>
    <w:rsid w:val="009B2EB5"/>
    <w:rsid w:val="009B6C4D"/>
    <w:rsid w:val="009B753E"/>
    <w:rsid w:val="009B7CA1"/>
    <w:rsid w:val="009C79B9"/>
    <w:rsid w:val="009D189F"/>
    <w:rsid w:val="009D3320"/>
    <w:rsid w:val="009D34BC"/>
    <w:rsid w:val="009D7AFF"/>
    <w:rsid w:val="009E1C40"/>
    <w:rsid w:val="009E2B59"/>
    <w:rsid w:val="009E6240"/>
    <w:rsid w:val="009F0B9B"/>
    <w:rsid w:val="009F1563"/>
    <w:rsid w:val="009F235C"/>
    <w:rsid w:val="009F7979"/>
    <w:rsid w:val="009F7E6A"/>
    <w:rsid w:val="00A03CD0"/>
    <w:rsid w:val="00A0640B"/>
    <w:rsid w:val="00A06983"/>
    <w:rsid w:val="00A10368"/>
    <w:rsid w:val="00A11163"/>
    <w:rsid w:val="00A12717"/>
    <w:rsid w:val="00A142D4"/>
    <w:rsid w:val="00A2069B"/>
    <w:rsid w:val="00A20EB5"/>
    <w:rsid w:val="00A2653E"/>
    <w:rsid w:val="00A3026E"/>
    <w:rsid w:val="00A308B2"/>
    <w:rsid w:val="00A40F4A"/>
    <w:rsid w:val="00A43AF6"/>
    <w:rsid w:val="00A46BA9"/>
    <w:rsid w:val="00A55E9C"/>
    <w:rsid w:val="00A67100"/>
    <w:rsid w:val="00A727D1"/>
    <w:rsid w:val="00A733CA"/>
    <w:rsid w:val="00A74A98"/>
    <w:rsid w:val="00A77337"/>
    <w:rsid w:val="00A778DC"/>
    <w:rsid w:val="00A80D00"/>
    <w:rsid w:val="00A81562"/>
    <w:rsid w:val="00A82081"/>
    <w:rsid w:val="00A83C84"/>
    <w:rsid w:val="00A86533"/>
    <w:rsid w:val="00A9630F"/>
    <w:rsid w:val="00AA5163"/>
    <w:rsid w:val="00AA648B"/>
    <w:rsid w:val="00AB4891"/>
    <w:rsid w:val="00AB5DE6"/>
    <w:rsid w:val="00AB6788"/>
    <w:rsid w:val="00AB6AB4"/>
    <w:rsid w:val="00AC4E17"/>
    <w:rsid w:val="00AC7FB8"/>
    <w:rsid w:val="00AD101E"/>
    <w:rsid w:val="00AD1181"/>
    <w:rsid w:val="00AD5766"/>
    <w:rsid w:val="00AE1048"/>
    <w:rsid w:val="00AE1081"/>
    <w:rsid w:val="00AE52C0"/>
    <w:rsid w:val="00AE5C1C"/>
    <w:rsid w:val="00AE5D12"/>
    <w:rsid w:val="00AF104C"/>
    <w:rsid w:val="00AF162B"/>
    <w:rsid w:val="00AF28A4"/>
    <w:rsid w:val="00B01602"/>
    <w:rsid w:val="00B023C9"/>
    <w:rsid w:val="00B04E45"/>
    <w:rsid w:val="00B1018E"/>
    <w:rsid w:val="00B106DD"/>
    <w:rsid w:val="00B12299"/>
    <w:rsid w:val="00B13FFC"/>
    <w:rsid w:val="00B1483A"/>
    <w:rsid w:val="00B20BB7"/>
    <w:rsid w:val="00B24BCE"/>
    <w:rsid w:val="00B42C0D"/>
    <w:rsid w:val="00B530F0"/>
    <w:rsid w:val="00B5423C"/>
    <w:rsid w:val="00B56300"/>
    <w:rsid w:val="00B61268"/>
    <w:rsid w:val="00B62594"/>
    <w:rsid w:val="00B63951"/>
    <w:rsid w:val="00B65A3E"/>
    <w:rsid w:val="00B66EFF"/>
    <w:rsid w:val="00B718EC"/>
    <w:rsid w:val="00B741E7"/>
    <w:rsid w:val="00B75041"/>
    <w:rsid w:val="00B83045"/>
    <w:rsid w:val="00B85438"/>
    <w:rsid w:val="00B85BB5"/>
    <w:rsid w:val="00B87DF4"/>
    <w:rsid w:val="00B91A00"/>
    <w:rsid w:val="00B93B19"/>
    <w:rsid w:val="00B94D25"/>
    <w:rsid w:val="00B95020"/>
    <w:rsid w:val="00B97D42"/>
    <w:rsid w:val="00BA1058"/>
    <w:rsid w:val="00BA10E7"/>
    <w:rsid w:val="00BA2C9B"/>
    <w:rsid w:val="00BA61EB"/>
    <w:rsid w:val="00BB006B"/>
    <w:rsid w:val="00BB01DE"/>
    <w:rsid w:val="00BB122E"/>
    <w:rsid w:val="00BB39EE"/>
    <w:rsid w:val="00BB3F2F"/>
    <w:rsid w:val="00BB4E41"/>
    <w:rsid w:val="00BC692A"/>
    <w:rsid w:val="00BD28DF"/>
    <w:rsid w:val="00BE015E"/>
    <w:rsid w:val="00BE1604"/>
    <w:rsid w:val="00BE712D"/>
    <w:rsid w:val="00BF1E88"/>
    <w:rsid w:val="00BF35D3"/>
    <w:rsid w:val="00BF3F6E"/>
    <w:rsid w:val="00BF47DA"/>
    <w:rsid w:val="00BF47E2"/>
    <w:rsid w:val="00BF7C4B"/>
    <w:rsid w:val="00C04CF0"/>
    <w:rsid w:val="00C05D12"/>
    <w:rsid w:val="00C06710"/>
    <w:rsid w:val="00C10C11"/>
    <w:rsid w:val="00C11C06"/>
    <w:rsid w:val="00C21BE3"/>
    <w:rsid w:val="00C23F41"/>
    <w:rsid w:val="00C24F24"/>
    <w:rsid w:val="00C33A91"/>
    <w:rsid w:val="00C342A8"/>
    <w:rsid w:val="00C345ED"/>
    <w:rsid w:val="00C34A7F"/>
    <w:rsid w:val="00C37EE5"/>
    <w:rsid w:val="00C432F2"/>
    <w:rsid w:val="00C44E7C"/>
    <w:rsid w:val="00C515CB"/>
    <w:rsid w:val="00C546BB"/>
    <w:rsid w:val="00C5762E"/>
    <w:rsid w:val="00C57BE9"/>
    <w:rsid w:val="00C665A7"/>
    <w:rsid w:val="00C66F7A"/>
    <w:rsid w:val="00C70134"/>
    <w:rsid w:val="00C72783"/>
    <w:rsid w:val="00C72ADC"/>
    <w:rsid w:val="00C743CB"/>
    <w:rsid w:val="00C7578A"/>
    <w:rsid w:val="00C75915"/>
    <w:rsid w:val="00C800A9"/>
    <w:rsid w:val="00C8159D"/>
    <w:rsid w:val="00C9032B"/>
    <w:rsid w:val="00C92473"/>
    <w:rsid w:val="00C94C23"/>
    <w:rsid w:val="00CA0774"/>
    <w:rsid w:val="00CA43F7"/>
    <w:rsid w:val="00CB0888"/>
    <w:rsid w:val="00CB2173"/>
    <w:rsid w:val="00CB3A93"/>
    <w:rsid w:val="00CB729D"/>
    <w:rsid w:val="00CC26DE"/>
    <w:rsid w:val="00CC7A23"/>
    <w:rsid w:val="00CD5097"/>
    <w:rsid w:val="00CD7C2D"/>
    <w:rsid w:val="00CE684A"/>
    <w:rsid w:val="00CE7942"/>
    <w:rsid w:val="00CF02BF"/>
    <w:rsid w:val="00CF2D29"/>
    <w:rsid w:val="00CF2D6F"/>
    <w:rsid w:val="00CF3664"/>
    <w:rsid w:val="00CF4CE1"/>
    <w:rsid w:val="00D021F5"/>
    <w:rsid w:val="00D04596"/>
    <w:rsid w:val="00D05753"/>
    <w:rsid w:val="00D06107"/>
    <w:rsid w:val="00D138CA"/>
    <w:rsid w:val="00D15165"/>
    <w:rsid w:val="00D20346"/>
    <w:rsid w:val="00D26A71"/>
    <w:rsid w:val="00D338C5"/>
    <w:rsid w:val="00D36133"/>
    <w:rsid w:val="00D41210"/>
    <w:rsid w:val="00D41997"/>
    <w:rsid w:val="00D473DF"/>
    <w:rsid w:val="00D56AAD"/>
    <w:rsid w:val="00D71DA6"/>
    <w:rsid w:val="00D735F2"/>
    <w:rsid w:val="00D8646C"/>
    <w:rsid w:val="00DA569F"/>
    <w:rsid w:val="00DB0431"/>
    <w:rsid w:val="00DC09B6"/>
    <w:rsid w:val="00DC19E3"/>
    <w:rsid w:val="00DC1D07"/>
    <w:rsid w:val="00DC7FF4"/>
    <w:rsid w:val="00DD306C"/>
    <w:rsid w:val="00DD4FEF"/>
    <w:rsid w:val="00DD5B80"/>
    <w:rsid w:val="00DD78D9"/>
    <w:rsid w:val="00DE00D6"/>
    <w:rsid w:val="00DE5785"/>
    <w:rsid w:val="00DF00BC"/>
    <w:rsid w:val="00DF5C8D"/>
    <w:rsid w:val="00DF5FBA"/>
    <w:rsid w:val="00E0087D"/>
    <w:rsid w:val="00E012C0"/>
    <w:rsid w:val="00E01337"/>
    <w:rsid w:val="00E02E58"/>
    <w:rsid w:val="00E1202D"/>
    <w:rsid w:val="00E21B0E"/>
    <w:rsid w:val="00E229BF"/>
    <w:rsid w:val="00E23E4F"/>
    <w:rsid w:val="00E24A01"/>
    <w:rsid w:val="00E25A79"/>
    <w:rsid w:val="00E25B5D"/>
    <w:rsid w:val="00E26025"/>
    <w:rsid w:val="00E26CB2"/>
    <w:rsid w:val="00E311F5"/>
    <w:rsid w:val="00E318DE"/>
    <w:rsid w:val="00E34468"/>
    <w:rsid w:val="00E41C49"/>
    <w:rsid w:val="00E45BA2"/>
    <w:rsid w:val="00E524EC"/>
    <w:rsid w:val="00E54D3D"/>
    <w:rsid w:val="00E66389"/>
    <w:rsid w:val="00E6759F"/>
    <w:rsid w:val="00E823B9"/>
    <w:rsid w:val="00E83FEA"/>
    <w:rsid w:val="00E85335"/>
    <w:rsid w:val="00E915F4"/>
    <w:rsid w:val="00E97461"/>
    <w:rsid w:val="00EA268D"/>
    <w:rsid w:val="00EA2859"/>
    <w:rsid w:val="00EA3FF1"/>
    <w:rsid w:val="00EA7533"/>
    <w:rsid w:val="00EC0C2D"/>
    <w:rsid w:val="00EC3190"/>
    <w:rsid w:val="00ED3EB6"/>
    <w:rsid w:val="00ED780F"/>
    <w:rsid w:val="00ED7C47"/>
    <w:rsid w:val="00EE0999"/>
    <w:rsid w:val="00EE10AB"/>
    <w:rsid w:val="00EE3C42"/>
    <w:rsid w:val="00EF0823"/>
    <w:rsid w:val="00F0256E"/>
    <w:rsid w:val="00F04FD2"/>
    <w:rsid w:val="00F07BB0"/>
    <w:rsid w:val="00F1410B"/>
    <w:rsid w:val="00F175BA"/>
    <w:rsid w:val="00F20C3C"/>
    <w:rsid w:val="00F25EB0"/>
    <w:rsid w:val="00F27E7C"/>
    <w:rsid w:val="00F33441"/>
    <w:rsid w:val="00F34D17"/>
    <w:rsid w:val="00F414A5"/>
    <w:rsid w:val="00F44A67"/>
    <w:rsid w:val="00F44DB4"/>
    <w:rsid w:val="00F45D1B"/>
    <w:rsid w:val="00F50DF8"/>
    <w:rsid w:val="00F57313"/>
    <w:rsid w:val="00F60C26"/>
    <w:rsid w:val="00F60D15"/>
    <w:rsid w:val="00F610F2"/>
    <w:rsid w:val="00F628CA"/>
    <w:rsid w:val="00F67F72"/>
    <w:rsid w:val="00F70485"/>
    <w:rsid w:val="00F7225F"/>
    <w:rsid w:val="00F727ED"/>
    <w:rsid w:val="00F72A67"/>
    <w:rsid w:val="00F83EDD"/>
    <w:rsid w:val="00F84A7D"/>
    <w:rsid w:val="00F87C3B"/>
    <w:rsid w:val="00F9071A"/>
    <w:rsid w:val="00F935B1"/>
    <w:rsid w:val="00F94761"/>
    <w:rsid w:val="00F96963"/>
    <w:rsid w:val="00FA49BB"/>
    <w:rsid w:val="00FA54F1"/>
    <w:rsid w:val="00FA75D2"/>
    <w:rsid w:val="00FB3513"/>
    <w:rsid w:val="00FB3A0E"/>
    <w:rsid w:val="00FB7C17"/>
    <w:rsid w:val="00FC1321"/>
    <w:rsid w:val="00FC17E1"/>
    <w:rsid w:val="00FC1865"/>
    <w:rsid w:val="00FC26AD"/>
    <w:rsid w:val="00FD2732"/>
    <w:rsid w:val="00FE0EDB"/>
    <w:rsid w:val="00FE624A"/>
    <w:rsid w:val="00FF7F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1BE70"/>
  <w15:chartTrackingRefBased/>
  <w15:docId w15:val="{EA160BC6-B904-414F-A1F9-4E35E0EE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5E9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CC">
    <w:name w:val="TJCC第ㄧ行"/>
    <w:basedOn w:val="a"/>
    <w:autoRedefine/>
    <w:rsid w:val="00917CF5"/>
    <w:pPr>
      <w:keepNext/>
      <w:keepLines/>
      <w:numPr>
        <w:numId w:val="2"/>
      </w:numPr>
      <w:suppressAutoHyphens/>
      <w:overflowPunct w:val="0"/>
      <w:adjustRightInd w:val="0"/>
      <w:snapToGrid w:val="0"/>
      <w:spacing w:line="320" w:lineRule="exact"/>
      <w:jc w:val="both"/>
      <w:outlineLvl w:val="0"/>
    </w:pPr>
    <w:rPr>
      <w:rFonts w:ascii="Tahoma" w:eastAsia="華康細圓體" w:hAnsi="標楷體" w:cs="新細明體"/>
      <w:color w:val="0000FF"/>
      <w:szCs w:val="28"/>
    </w:rPr>
  </w:style>
  <w:style w:type="paragraph" w:customStyle="1" w:styleId="TJCC0">
    <w:name w:val="TJCC第二行名字"/>
    <w:basedOn w:val="a"/>
    <w:autoRedefine/>
    <w:rsid w:val="00917CF5"/>
    <w:pPr>
      <w:keepLines/>
      <w:tabs>
        <w:tab w:val="left" w:pos="680"/>
      </w:tabs>
      <w:suppressAutoHyphens/>
      <w:adjustRightInd w:val="0"/>
      <w:snapToGrid w:val="0"/>
      <w:spacing w:before="120" w:after="120" w:line="280" w:lineRule="exact"/>
      <w:ind w:leftChars="280" w:left="280"/>
      <w:jc w:val="both"/>
      <w:outlineLvl w:val="1"/>
    </w:pPr>
    <w:rPr>
      <w:rFonts w:ascii="Tahoma" w:eastAsia="華康細圓體" w:hAnsi="標楷體" w:cs="新細明體"/>
      <w:color w:val="339966"/>
      <w:lang w:val="de-DE"/>
    </w:rPr>
  </w:style>
  <w:style w:type="paragraph" w:customStyle="1" w:styleId="TJCC1">
    <w:name w:val="TJCC第三行醫院"/>
    <w:basedOn w:val="a"/>
    <w:autoRedefine/>
    <w:rsid w:val="004109DA"/>
    <w:pPr>
      <w:kinsoku w:val="0"/>
      <w:overflowPunct w:val="0"/>
      <w:autoSpaceDE w:val="0"/>
      <w:autoSpaceDN w:val="0"/>
      <w:adjustRightInd w:val="0"/>
      <w:spacing w:beforeLines="50" w:before="180" w:line="240" w:lineRule="exact"/>
      <w:textAlignment w:val="baseline"/>
    </w:pPr>
    <w:rPr>
      <w:rFonts w:ascii="Tahoma" w:eastAsia="華康細圓體" w:hAnsi="Tahoma" w:cs="Tunga"/>
      <w:noProof/>
      <w:kern w:val="0"/>
    </w:rPr>
  </w:style>
  <w:style w:type="character" w:styleId="a3">
    <w:name w:val="Hyperlink"/>
    <w:rsid w:val="00A55E9C"/>
    <w:rPr>
      <w:color w:val="0000FF"/>
      <w:u w:val="single"/>
    </w:rPr>
  </w:style>
  <w:style w:type="paragraph" w:styleId="a4">
    <w:name w:val="Body Text"/>
    <w:basedOn w:val="a"/>
    <w:rsid w:val="00A55E9C"/>
    <w:pPr>
      <w:spacing w:after="120"/>
    </w:pPr>
  </w:style>
  <w:style w:type="table" w:styleId="a5">
    <w:name w:val="Table Grid"/>
    <w:basedOn w:val="a1"/>
    <w:rsid w:val="00A55E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2">
    <w:name w:val="h12"/>
    <w:rsid w:val="00A55E9C"/>
    <w:rPr>
      <w:b/>
      <w:bCs/>
      <w:vanish w:val="0"/>
      <w:webHidden w:val="0"/>
      <w:color w:val="336633"/>
      <w:bdr w:val="double" w:sz="6" w:space="3" w:color="CCCCCC" w:frame="1"/>
      <w:specVanish w:val="0"/>
    </w:rPr>
  </w:style>
  <w:style w:type="paragraph" w:styleId="a6">
    <w:name w:val="header"/>
    <w:basedOn w:val="a"/>
    <w:link w:val="a7"/>
    <w:rsid w:val="006F4305"/>
    <w:pPr>
      <w:tabs>
        <w:tab w:val="center" w:pos="4153"/>
        <w:tab w:val="right" w:pos="8306"/>
      </w:tabs>
      <w:snapToGrid w:val="0"/>
    </w:pPr>
    <w:rPr>
      <w:sz w:val="20"/>
      <w:szCs w:val="20"/>
    </w:rPr>
  </w:style>
  <w:style w:type="character" w:customStyle="1" w:styleId="a7">
    <w:name w:val="頁首 字元"/>
    <w:link w:val="a6"/>
    <w:rsid w:val="006F4305"/>
    <w:rPr>
      <w:kern w:val="2"/>
    </w:rPr>
  </w:style>
  <w:style w:type="paragraph" w:styleId="a8">
    <w:name w:val="footer"/>
    <w:basedOn w:val="a"/>
    <w:link w:val="a9"/>
    <w:rsid w:val="006F4305"/>
    <w:pPr>
      <w:tabs>
        <w:tab w:val="center" w:pos="4153"/>
        <w:tab w:val="right" w:pos="8306"/>
      </w:tabs>
      <w:snapToGrid w:val="0"/>
    </w:pPr>
    <w:rPr>
      <w:sz w:val="20"/>
      <w:szCs w:val="20"/>
    </w:rPr>
  </w:style>
  <w:style w:type="character" w:customStyle="1" w:styleId="a9">
    <w:name w:val="頁尾 字元"/>
    <w:link w:val="a8"/>
    <w:rsid w:val="006F430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439533">
      <w:bodyDiv w:val="1"/>
      <w:marLeft w:val="0"/>
      <w:marRight w:val="0"/>
      <w:marTop w:val="0"/>
      <w:marBottom w:val="0"/>
      <w:divBdr>
        <w:top w:val="none" w:sz="0" w:space="0" w:color="auto"/>
        <w:left w:val="none" w:sz="0" w:space="0" w:color="auto"/>
        <w:bottom w:val="none" w:sz="0" w:space="0" w:color="auto"/>
        <w:right w:val="none" w:sz="0" w:space="0" w:color="auto"/>
      </w:divBdr>
    </w:div>
    <w:div w:id="2032873111">
      <w:bodyDiv w:val="1"/>
      <w:marLeft w:val="0"/>
      <w:marRight w:val="0"/>
      <w:marTop w:val="0"/>
      <w:marBottom w:val="0"/>
      <w:divBdr>
        <w:top w:val="none" w:sz="0" w:space="0" w:color="auto"/>
        <w:left w:val="none" w:sz="0" w:space="0" w:color="auto"/>
        <w:bottom w:val="none" w:sz="0" w:space="0" w:color="auto"/>
        <w:right w:val="none" w:sz="0" w:space="0" w:color="auto"/>
      </w:divBdr>
    </w:div>
    <w:div w:id="208695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1485</Characters>
  <Application>Microsoft Office Word</Application>
  <DocSecurity>0</DocSecurity>
  <Lines>12</Lines>
  <Paragraphs>3</Paragraphs>
  <ScaleCrop>false</ScaleCrop>
  <Company>CMT</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BCST</dc:creator>
  <cp:keywords/>
  <dc:description/>
  <cp:lastModifiedBy>瑞芝 張</cp:lastModifiedBy>
  <cp:revision>2</cp:revision>
  <cp:lastPrinted>2012-02-07T02:56:00Z</cp:lastPrinted>
  <dcterms:created xsi:type="dcterms:W3CDTF">2024-07-30T02:07:00Z</dcterms:created>
  <dcterms:modified xsi:type="dcterms:W3CDTF">2024-07-30T02:07:00Z</dcterms:modified>
</cp:coreProperties>
</file>