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3349" w14:textId="77777777" w:rsidR="00F364E1" w:rsidRDefault="00F364E1" w:rsidP="00215D6F">
      <w:pPr>
        <w:spacing w:line="360" w:lineRule="auto"/>
        <w:rPr>
          <w:b/>
          <w:sz w:val="22"/>
          <w:szCs w:val="22"/>
        </w:rPr>
      </w:pPr>
    </w:p>
    <w:p w14:paraId="39606AFC" w14:textId="46DA5FC8" w:rsidR="002F5255" w:rsidRDefault="002F5255" w:rsidP="002F5255">
      <w:pPr>
        <w:jc w:val="center"/>
        <w:rPr>
          <w:rFonts w:ascii="Tahoma" w:hAnsi="Tahoma" w:cs="Tahoma"/>
          <w:b/>
          <w:sz w:val="22"/>
          <w:szCs w:val="22"/>
        </w:rPr>
      </w:pPr>
      <w:r w:rsidRPr="002F5255">
        <w:rPr>
          <w:rFonts w:ascii="Tahoma" w:hAnsi="Tahoma" w:cs="Tahoma"/>
          <w:b/>
          <w:sz w:val="22"/>
          <w:szCs w:val="22"/>
        </w:rPr>
        <w:t>Molecular characterization of HER2 low breast cancers reveals a biologically and clinically distinct entity with heterozygous loss of ERBB2</w:t>
      </w:r>
    </w:p>
    <w:p w14:paraId="78160A4A" w14:textId="0D98C8EA" w:rsidR="00F364E1" w:rsidRPr="00F364E1" w:rsidRDefault="00F364E1" w:rsidP="00954378">
      <w:pPr>
        <w:jc w:val="both"/>
        <w:rPr>
          <w:rFonts w:ascii="Tahoma" w:hAnsi="Tahoma" w:cs="Tahoma"/>
          <w:sz w:val="22"/>
          <w:szCs w:val="22"/>
        </w:rPr>
      </w:pPr>
      <w:r w:rsidRPr="00F364E1">
        <w:rPr>
          <w:rFonts w:ascii="Tahoma" w:hAnsi="Tahoma" w:cs="Tahoma"/>
          <w:sz w:val="22"/>
          <w:szCs w:val="22"/>
        </w:rPr>
        <w:t>Xintao Qiu*</w:t>
      </w:r>
      <w:r w:rsidRPr="00F364E1">
        <w:rPr>
          <w:rFonts w:ascii="Tahoma" w:hAnsi="Tahoma" w:cs="Tahoma"/>
          <w:sz w:val="22"/>
          <w:szCs w:val="22"/>
          <w:vertAlign w:val="superscript"/>
        </w:rPr>
        <w:t>1,2</w:t>
      </w:r>
      <w:r w:rsidRPr="00F364E1">
        <w:rPr>
          <w:rFonts w:ascii="Tahoma" w:hAnsi="Tahoma" w:cs="Tahoma"/>
          <w:sz w:val="22"/>
          <w:szCs w:val="22"/>
        </w:rPr>
        <w:t>, Paolo Tarantino*</w:t>
      </w:r>
      <w:r w:rsidRPr="00F364E1">
        <w:rPr>
          <w:rFonts w:ascii="Tahoma" w:hAnsi="Tahoma" w:cs="Tahoma"/>
          <w:sz w:val="22"/>
          <w:szCs w:val="22"/>
          <w:vertAlign w:val="superscript"/>
        </w:rPr>
        <w:t>2,3,4</w:t>
      </w:r>
      <w:r w:rsidRPr="00F364E1">
        <w:rPr>
          <w:rFonts w:ascii="Tahoma" w:hAnsi="Tahoma" w:cs="Tahoma"/>
          <w:sz w:val="22"/>
          <w:szCs w:val="22"/>
        </w:rPr>
        <w:t>, Rong Li*</w:t>
      </w:r>
      <w:r w:rsidRPr="00F364E1">
        <w:rPr>
          <w:rFonts w:ascii="Tahoma" w:hAnsi="Tahoma" w:cs="Tahoma"/>
          <w:sz w:val="22"/>
          <w:szCs w:val="22"/>
          <w:vertAlign w:val="superscript"/>
        </w:rPr>
        <w:t>1,2</w:t>
      </w:r>
      <w:r w:rsidRPr="00F364E1">
        <w:rPr>
          <w:rFonts w:ascii="Tahoma" w:hAnsi="Tahoma" w:cs="Tahoma"/>
          <w:sz w:val="22"/>
          <w:szCs w:val="22"/>
        </w:rPr>
        <w:t>, Albert Grinshpun</w:t>
      </w:r>
      <w:r w:rsidRPr="00F364E1">
        <w:rPr>
          <w:rFonts w:ascii="Tahoma" w:hAnsi="Tahoma" w:cs="Tahoma"/>
          <w:sz w:val="22"/>
          <w:szCs w:val="22"/>
          <w:vertAlign w:val="superscript"/>
        </w:rPr>
        <w:t>2,3</w:t>
      </w:r>
      <w:r w:rsidRPr="00F364E1">
        <w:rPr>
          <w:rFonts w:ascii="Tahoma" w:hAnsi="Tahoma" w:cs="Tahoma"/>
          <w:sz w:val="22"/>
          <w:szCs w:val="22"/>
        </w:rPr>
        <w:t>, Hersh Gupta</w:t>
      </w:r>
      <w:r w:rsidRPr="00F364E1">
        <w:rPr>
          <w:rFonts w:ascii="Tahoma" w:hAnsi="Tahoma" w:cs="Tahoma"/>
          <w:sz w:val="22"/>
          <w:szCs w:val="22"/>
          <w:vertAlign w:val="superscript"/>
        </w:rPr>
        <w:t>2,5</w:t>
      </w:r>
      <w:r w:rsidRPr="00F364E1">
        <w:rPr>
          <w:rFonts w:ascii="Tahoma" w:hAnsi="Tahoma" w:cs="Tahoma"/>
          <w:sz w:val="22"/>
          <w:szCs w:val="22"/>
        </w:rPr>
        <w:t>, Melissa E. Hughes</w:t>
      </w:r>
      <w:r w:rsidRPr="00F364E1">
        <w:rPr>
          <w:rFonts w:ascii="Tahoma" w:hAnsi="Tahoma" w:cs="Tahoma"/>
          <w:sz w:val="22"/>
          <w:szCs w:val="22"/>
          <w:vertAlign w:val="superscript"/>
        </w:rPr>
        <w:t>2,3</w:t>
      </w:r>
      <w:r w:rsidRPr="00F364E1">
        <w:rPr>
          <w:rFonts w:ascii="Tahoma" w:hAnsi="Tahoma" w:cs="Tahoma"/>
          <w:sz w:val="22"/>
          <w:szCs w:val="22"/>
        </w:rPr>
        <w:t>, Gregory Kirkner</w:t>
      </w:r>
      <w:r w:rsidRPr="00F364E1">
        <w:rPr>
          <w:rFonts w:ascii="Tahoma" w:hAnsi="Tahoma" w:cs="Tahoma"/>
          <w:sz w:val="22"/>
          <w:szCs w:val="22"/>
          <w:vertAlign w:val="superscript"/>
        </w:rPr>
        <w:t>2,3</w:t>
      </w:r>
      <w:r w:rsidRPr="00F364E1">
        <w:rPr>
          <w:rFonts w:ascii="Tahoma" w:hAnsi="Tahoma" w:cs="Tahoma"/>
          <w:sz w:val="22"/>
          <w:szCs w:val="22"/>
        </w:rPr>
        <w:t>, Lynette Scholl</w:t>
      </w:r>
      <w:r w:rsidRPr="00F364E1">
        <w:rPr>
          <w:rFonts w:ascii="Tahoma" w:hAnsi="Tahoma" w:cs="Tahoma"/>
          <w:sz w:val="22"/>
          <w:szCs w:val="22"/>
          <w:vertAlign w:val="superscript"/>
        </w:rPr>
        <w:t>2</w:t>
      </w:r>
      <w:r w:rsidRPr="00F364E1">
        <w:rPr>
          <w:rFonts w:ascii="Tahoma" w:hAnsi="Tahoma" w:cs="Tahoma"/>
          <w:sz w:val="22"/>
          <w:szCs w:val="22"/>
        </w:rPr>
        <w:t>, Bruce E. Johnson</w:t>
      </w:r>
      <w:r w:rsidRPr="00F364E1">
        <w:rPr>
          <w:rFonts w:ascii="Tahoma" w:hAnsi="Tahoma" w:cs="Tahoma"/>
          <w:sz w:val="22"/>
          <w:szCs w:val="22"/>
          <w:vertAlign w:val="superscript"/>
        </w:rPr>
        <w:t>2</w:t>
      </w:r>
      <w:r w:rsidRPr="00F364E1">
        <w:rPr>
          <w:rFonts w:ascii="Tahoma" w:hAnsi="Tahoma" w:cs="Tahoma"/>
          <w:sz w:val="22"/>
          <w:szCs w:val="22"/>
        </w:rPr>
        <w:t>, Matthew Meyerson</w:t>
      </w:r>
      <w:r w:rsidRPr="00F364E1">
        <w:rPr>
          <w:rFonts w:ascii="Tahoma" w:hAnsi="Tahoma" w:cs="Tahoma"/>
          <w:sz w:val="22"/>
          <w:szCs w:val="22"/>
          <w:vertAlign w:val="superscript"/>
        </w:rPr>
        <w:t>,2,5</w:t>
      </w:r>
      <w:r w:rsidRPr="00F364E1">
        <w:rPr>
          <w:rFonts w:ascii="Tahoma" w:hAnsi="Tahoma" w:cs="Tahoma"/>
          <w:sz w:val="22"/>
          <w:szCs w:val="22"/>
        </w:rPr>
        <w:t>, Andrew D. Cherniack</w:t>
      </w:r>
      <w:r w:rsidRPr="00F364E1">
        <w:rPr>
          <w:rFonts w:ascii="Tahoma" w:hAnsi="Tahoma" w:cs="Tahoma"/>
          <w:sz w:val="22"/>
          <w:szCs w:val="22"/>
          <w:vertAlign w:val="superscript"/>
        </w:rPr>
        <w:t>,2,5</w:t>
      </w:r>
      <w:r w:rsidRPr="00F364E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364E1">
        <w:rPr>
          <w:rFonts w:ascii="Tahoma" w:hAnsi="Tahoma" w:cs="Tahoma"/>
          <w:sz w:val="22"/>
          <w:szCs w:val="22"/>
        </w:rPr>
        <w:t>Yijia</w:t>
      </w:r>
      <w:proofErr w:type="spellEnd"/>
      <w:r w:rsidRPr="00F364E1">
        <w:rPr>
          <w:rFonts w:ascii="Tahoma" w:hAnsi="Tahoma" w:cs="Tahoma"/>
          <w:sz w:val="22"/>
          <w:szCs w:val="22"/>
        </w:rPr>
        <w:t xml:space="preserve"> Jiang</w:t>
      </w:r>
      <w:r w:rsidRPr="00F364E1">
        <w:rPr>
          <w:rFonts w:ascii="Tahoma" w:hAnsi="Tahoma" w:cs="Tahoma"/>
          <w:sz w:val="22"/>
          <w:szCs w:val="22"/>
          <w:vertAlign w:val="superscript"/>
        </w:rPr>
        <w:t>12</w:t>
      </w:r>
      <w:r w:rsidRPr="00F364E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364E1">
        <w:rPr>
          <w:rFonts w:ascii="Tahoma" w:hAnsi="Tahoma" w:cs="Tahoma"/>
          <w:sz w:val="22"/>
          <w:szCs w:val="22"/>
        </w:rPr>
        <w:t>Ningxuan</w:t>
      </w:r>
      <w:proofErr w:type="spellEnd"/>
      <w:r w:rsidRPr="00F364E1">
        <w:rPr>
          <w:rFonts w:ascii="Tahoma" w:hAnsi="Tahoma" w:cs="Tahoma"/>
          <w:sz w:val="22"/>
          <w:szCs w:val="22"/>
        </w:rPr>
        <w:t xml:space="preserve"> Zhou</w:t>
      </w:r>
      <w:r w:rsidRPr="00F364E1">
        <w:rPr>
          <w:rFonts w:ascii="Tahoma" w:hAnsi="Tahoma" w:cs="Tahoma"/>
          <w:sz w:val="22"/>
          <w:szCs w:val="22"/>
          <w:vertAlign w:val="superscript"/>
        </w:rPr>
        <w:t>12</w:t>
      </w:r>
      <w:r w:rsidRPr="00F364E1">
        <w:rPr>
          <w:rFonts w:ascii="Tahoma" w:hAnsi="Tahoma" w:cs="Tahoma"/>
          <w:sz w:val="22"/>
          <w:szCs w:val="22"/>
        </w:rPr>
        <w:t>, Nancy U. Lin</w:t>
      </w:r>
      <w:r w:rsidRPr="00F364E1">
        <w:rPr>
          <w:rFonts w:ascii="Tahoma" w:hAnsi="Tahoma" w:cs="Tahoma"/>
          <w:sz w:val="22"/>
          <w:szCs w:val="22"/>
          <w:vertAlign w:val="superscript"/>
        </w:rPr>
        <w:t>2,3</w:t>
      </w:r>
      <w:r w:rsidRPr="00F364E1">
        <w:rPr>
          <w:rFonts w:ascii="Tahoma" w:hAnsi="Tahoma" w:cs="Tahoma"/>
          <w:sz w:val="22"/>
          <w:szCs w:val="22"/>
        </w:rPr>
        <w:t>, Henry W. Long</w:t>
      </w:r>
      <w:r w:rsidRPr="00F364E1">
        <w:rPr>
          <w:rFonts w:ascii="Tahoma" w:hAnsi="Tahoma" w:cs="Tahoma"/>
          <w:sz w:val="22"/>
          <w:szCs w:val="22"/>
          <w:vertAlign w:val="superscript"/>
        </w:rPr>
        <w:t>1,2</w:t>
      </w:r>
      <w:r w:rsidRPr="00F364E1">
        <w:rPr>
          <w:rFonts w:ascii="Tahoma" w:hAnsi="Tahoma" w:cs="Tahoma"/>
          <w:sz w:val="22"/>
          <w:szCs w:val="22"/>
        </w:rPr>
        <w:t>, Sara M. Tolaney</w:t>
      </w:r>
      <w:r w:rsidRPr="00F364E1">
        <w:rPr>
          <w:rFonts w:ascii="Tahoma" w:hAnsi="Tahoma" w:cs="Tahoma"/>
          <w:sz w:val="22"/>
          <w:szCs w:val="22"/>
          <w:vertAlign w:val="superscript"/>
        </w:rPr>
        <w:t xml:space="preserve">,2,3 </w:t>
      </w:r>
      <w:r w:rsidRPr="00F364E1">
        <w:rPr>
          <w:rFonts w:ascii="Tahoma" w:hAnsi="Tahoma" w:cs="Tahoma"/>
          <w:sz w:val="22"/>
          <w:szCs w:val="22"/>
        </w:rPr>
        <w:t>and Rinath Jeselsohn</w:t>
      </w:r>
      <w:r w:rsidRPr="00F364E1">
        <w:rPr>
          <w:rFonts w:ascii="Tahoma" w:hAnsi="Tahoma" w:cs="Tahoma"/>
          <w:sz w:val="22"/>
          <w:szCs w:val="22"/>
          <w:vertAlign w:val="superscript"/>
        </w:rPr>
        <w:t>1,2,3</w:t>
      </w:r>
    </w:p>
    <w:p w14:paraId="0095B26C" w14:textId="77777777" w:rsidR="00F364E1" w:rsidRPr="00F364E1" w:rsidRDefault="00F364E1" w:rsidP="00F364E1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364E1">
        <w:rPr>
          <w:rFonts w:ascii="Tahoma" w:hAnsi="Tahoma" w:cs="Tahoma"/>
          <w:sz w:val="22"/>
          <w:szCs w:val="22"/>
        </w:rPr>
        <w:t xml:space="preserve"> </w:t>
      </w:r>
    </w:p>
    <w:p w14:paraId="09EA7E54" w14:textId="77777777" w:rsidR="00F364E1" w:rsidRPr="00F364E1" w:rsidRDefault="00F364E1" w:rsidP="00F364E1">
      <w:pPr>
        <w:jc w:val="both"/>
        <w:rPr>
          <w:rFonts w:ascii="Tahoma" w:hAnsi="Tahoma" w:cs="Tahoma"/>
          <w:sz w:val="20"/>
          <w:szCs w:val="20"/>
        </w:rPr>
      </w:pPr>
      <w:r w:rsidRPr="00F364E1">
        <w:rPr>
          <w:rFonts w:ascii="Tahoma" w:hAnsi="Tahoma" w:cs="Tahoma"/>
          <w:sz w:val="20"/>
          <w:szCs w:val="20"/>
        </w:rPr>
        <w:t>1. Center for Functional Cancer Epigenetics, Dana Farber Cancer Institute, Boston, MA</w:t>
      </w:r>
    </w:p>
    <w:p w14:paraId="03FD0CA0" w14:textId="77777777" w:rsidR="00F364E1" w:rsidRPr="00F364E1" w:rsidRDefault="00F364E1" w:rsidP="00F364E1">
      <w:pPr>
        <w:jc w:val="both"/>
        <w:rPr>
          <w:rFonts w:ascii="Tahoma" w:hAnsi="Tahoma" w:cs="Tahoma"/>
          <w:sz w:val="20"/>
          <w:szCs w:val="20"/>
        </w:rPr>
      </w:pPr>
      <w:r w:rsidRPr="00F364E1">
        <w:rPr>
          <w:rFonts w:ascii="Tahoma" w:hAnsi="Tahoma" w:cs="Tahoma"/>
          <w:sz w:val="20"/>
          <w:szCs w:val="20"/>
        </w:rPr>
        <w:t>2. Department of Medical Oncology, Dana-Farber Cancer Institute and Harvard Medical School, Boston, MA</w:t>
      </w:r>
    </w:p>
    <w:p w14:paraId="1DDA0645" w14:textId="77777777" w:rsidR="00F364E1" w:rsidRPr="00F364E1" w:rsidRDefault="00F364E1" w:rsidP="00F364E1">
      <w:pPr>
        <w:jc w:val="both"/>
        <w:rPr>
          <w:rFonts w:ascii="Tahoma" w:hAnsi="Tahoma" w:cs="Tahoma"/>
          <w:sz w:val="22"/>
          <w:szCs w:val="22"/>
        </w:rPr>
      </w:pPr>
      <w:r w:rsidRPr="00F364E1">
        <w:rPr>
          <w:rFonts w:ascii="Tahoma" w:hAnsi="Tahoma" w:cs="Tahoma"/>
          <w:sz w:val="20"/>
          <w:szCs w:val="20"/>
        </w:rPr>
        <w:t>3. Susan F. Smith Center for Women’s Cancers, Dana Farber Cancer Institute, Boston</w:t>
      </w:r>
      <w:r w:rsidRPr="00F364E1">
        <w:rPr>
          <w:rFonts w:ascii="Tahoma" w:hAnsi="Tahoma" w:cs="Tahoma"/>
          <w:sz w:val="22"/>
          <w:szCs w:val="22"/>
        </w:rPr>
        <w:t>, MA</w:t>
      </w:r>
    </w:p>
    <w:p w14:paraId="502F405F" w14:textId="77777777" w:rsidR="00F364E1" w:rsidRPr="00F364E1" w:rsidRDefault="00F364E1" w:rsidP="00F364E1">
      <w:pPr>
        <w:jc w:val="both"/>
        <w:rPr>
          <w:rFonts w:ascii="Tahoma" w:hAnsi="Tahoma" w:cs="Tahoma"/>
          <w:sz w:val="22"/>
          <w:szCs w:val="22"/>
        </w:rPr>
      </w:pPr>
      <w:r w:rsidRPr="00F364E1">
        <w:rPr>
          <w:rFonts w:ascii="Tahoma" w:hAnsi="Tahoma" w:cs="Tahoma"/>
          <w:sz w:val="22"/>
          <w:szCs w:val="22"/>
        </w:rPr>
        <w:t xml:space="preserve">4. </w:t>
      </w:r>
      <w:r w:rsidRPr="00F364E1">
        <w:rPr>
          <w:rFonts w:ascii="Tahoma" w:hAnsi="Tahoma" w:cs="Tahoma"/>
          <w:sz w:val="20"/>
          <w:szCs w:val="20"/>
        </w:rPr>
        <w:t xml:space="preserve">Department of Oncology and </w:t>
      </w:r>
      <w:proofErr w:type="spellStart"/>
      <w:r w:rsidRPr="00F364E1">
        <w:rPr>
          <w:rFonts w:ascii="Tahoma" w:hAnsi="Tahoma" w:cs="Tahoma"/>
          <w:sz w:val="20"/>
          <w:szCs w:val="20"/>
        </w:rPr>
        <w:t>Hemato</w:t>
      </w:r>
      <w:proofErr w:type="spellEnd"/>
      <w:r w:rsidRPr="00F364E1">
        <w:rPr>
          <w:rFonts w:ascii="Tahoma" w:hAnsi="Tahoma" w:cs="Tahoma"/>
          <w:sz w:val="20"/>
          <w:szCs w:val="20"/>
        </w:rPr>
        <w:t xml:space="preserve">-Oncology, University of Milano, Milano, </w:t>
      </w:r>
      <w:proofErr w:type="gramStart"/>
      <w:r w:rsidRPr="00F364E1">
        <w:rPr>
          <w:rFonts w:ascii="Tahoma" w:hAnsi="Tahoma" w:cs="Tahoma"/>
          <w:sz w:val="20"/>
          <w:szCs w:val="20"/>
        </w:rPr>
        <w:t>Italy;</w:t>
      </w:r>
      <w:proofErr w:type="gramEnd"/>
    </w:p>
    <w:p w14:paraId="3FC560A7" w14:textId="77777777" w:rsidR="00F364E1" w:rsidRPr="00F364E1" w:rsidRDefault="00F364E1" w:rsidP="00F364E1">
      <w:pPr>
        <w:jc w:val="both"/>
        <w:rPr>
          <w:rFonts w:ascii="Tahoma" w:hAnsi="Tahoma" w:cs="Tahoma"/>
          <w:sz w:val="20"/>
          <w:szCs w:val="20"/>
        </w:rPr>
      </w:pPr>
      <w:r w:rsidRPr="00F364E1">
        <w:rPr>
          <w:rFonts w:ascii="Tahoma" w:hAnsi="Tahoma" w:cs="Tahoma"/>
          <w:sz w:val="20"/>
          <w:szCs w:val="20"/>
        </w:rPr>
        <w:t xml:space="preserve">5. Broad Institute of Harvard and MIT, </w:t>
      </w:r>
      <w:proofErr w:type="gramStart"/>
      <w:r w:rsidRPr="00F364E1">
        <w:rPr>
          <w:rFonts w:ascii="Tahoma" w:hAnsi="Tahoma" w:cs="Tahoma"/>
          <w:sz w:val="20"/>
          <w:szCs w:val="20"/>
        </w:rPr>
        <w:t>Cambridge ,MA</w:t>
      </w:r>
      <w:proofErr w:type="gramEnd"/>
    </w:p>
    <w:p w14:paraId="2498E6FB" w14:textId="77777777" w:rsidR="00A55E9C" w:rsidRPr="007E6E90" w:rsidRDefault="00A55E9C" w:rsidP="00C44E7C">
      <w:pPr>
        <w:spacing w:line="360" w:lineRule="exact"/>
        <w:rPr>
          <w:rFonts w:ascii="Tahoma" w:eastAsia="DFKai-SB" w:hAnsi="Tahoma" w:cs="Tahoma"/>
          <w:sz w:val="28"/>
          <w:szCs w:val="28"/>
        </w:rPr>
      </w:pPr>
    </w:p>
    <w:p w14:paraId="18E1F6CA" w14:textId="77777777" w:rsidR="00A55E9C" w:rsidRPr="00C44E7C" w:rsidRDefault="00A55E9C" w:rsidP="00C44E7C">
      <w:pPr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Purpose</w:t>
      </w:r>
    </w:p>
    <w:p w14:paraId="42D928F6" w14:textId="2181D7CE" w:rsidR="00F364E1" w:rsidRPr="00954378" w:rsidRDefault="004549F4" w:rsidP="0095437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364E1" w:rsidRPr="00954378">
        <w:rPr>
          <w:rFonts w:ascii="Tahoma" w:hAnsi="Tahoma" w:cs="Tahoma"/>
          <w:sz w:val="22"/>
          <w:szCs w:val="22"/>
        </w:rPr>
        <w:t>reast cancer stratification heavily relie</w:t>
      </w:r>
      <w:r>
        <w:rPr>
          <w:rFonts w:ascii="Tahoma" w:hAnsi="Tahoma" w:cs="Tahoma"/>
          <w:sz w:val="22"/>
          <w:szCs w:val="22"/>
        </w:rPr>
        <w:t>s</w:t>
      </w:r>
      <w:r w:rsidR="00F364E1" w:rsidRPr="00954378">
        <w:rPr>
          <w:rFonts w:ascii="Tahoma" w:hAnsi="Tahoma" w:cs="Tahoma"/>
          <w:sz w:val="22"/>
          <w:szCs w:val="22"/>
        </w:rPr>
        <w:t xml:space="preserve"> on HER2 status, primarily assessed through immunohistochemistry (IHC) to identify HER2 positive BCs (HER2 3+/ERBB2 amplified). </w:t>
      </w:r>
      <w:r>
        <w:rPr>
          <w:rFonts w:ascii="Tahoma" w:hAnsi="Tahoma" w:cs="Tahoma"/>
          <w:sz w:val="22"/>
          <w:szCs w:val="22"/>
        </w:rPr>
        <w:t>T</w:t>
      </w:r>
      <w:r w:rsidR="00F364E1" w:rsidRPr="00954378">
        <w:rPr>
          <w:rFonts w:ascii="Tahoma" w:hAnsi="Tahoma" w:cs="Tahoma"/>
          <w:sz w:val="22"/>
          <w:szCs w:val="22"/>
        </w:rPr>
        <w:t xml:space="preserve">he recent approval of trastuzumab </w:t>
      </w:r>
      <w:proofErr w:type="spellStart"/>
      <w:r w:rsidR="00F364E1" w:rsidRPr="00954378">
        <w:rPr>
          <w:rFonts w:ascii="Tahoma" w:hAnsi="Tahoma" w:cs="Tahoma"/>
          <w:sz w:val="22"/>
          <w:szCs w:val="22"/>
        </w:rPr>
        <w:t>deruxtecan</w:t>
      </w:r>
      <w:proofErr w:type="spellEnd"/>
      <w:r w:rsidR="00F364E1" w:rsidRPr="00954378">
        <w:rPr>
          <w:rFonts w:ascii="Tahoma" w:hAnsi="Tahoma" w:cs="Tahoma"/>
          <w:sz w:val="22"/>
          <w:szCs w:val="22"/>
        </w:rPr>
        <w:t xml:space="preserve"> (T-</w:t>
      </w:r>
      <w:proofErr w:type="spellStart"/>
      <w:r w:rsidR="00F364E1" w:rsidRPr="00954378">
        <w:rPr>
          <w:rFonts w:ascii="Tahoma" w:hAnsi="Tahoma" w:cs="Tahoma"/>
          <w:sz w:val="22"/>
          <w:szCs w:val="22"/>
        </w:rPr>
        <w:t>DXd</w:t>
      </w:r>
      <w:proofErr w:type="spellEnd"/>
      <w:r w:rsidR="00F364E1" w:rsidRPr="00954378">
        <w:rPr>
          <w:rFonts w:ascii="Tahoma" w:hAnsi="Tahoma" w:cs="Tahoma"/>
          <w:sz w:val="22"/>
          <w:szCs w:val="22"/>
        </w:rPr>
        <w:t>) has instigated a paradigm shift, prompting an evaluation of HER2 levels in HER2 negative (non-amplified) BCs, culminating in the recognition of a new BC category within the HER2 negative category termed HER2 low (IHC 1+ and 2+) versus HER2 non-expressing (IHC 0). To better understand the biological significance of ERBB2 expression levels in HER2 negative BCs through a more quantitative method, we now investigated the impact of ERBB2 mRNA levels on the genetic landscape and transcriptome.</w:t>
      </w:r>
    </w:p>
    <w:p w14:paraId="4057F960" w14:textId="77777777" w:rsidR="00F364E1" w:rsidRPr="007E6E90" w:rsidRDefault="00F364E1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293FFA7D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Materials and Methods</w:t>
      </w:r>
    </w:p>
    <w:p w14:paraId="48B1C87C" w14:textId="62DAB395" w:rsidR="00A55E9C" w:rsidRDefault="00954378" w:rsidP="00954378">
      <w:pPr>
        <w:autoSpaceDE w:val="0"/>
        <w:autoSpaceDN w:val="0"/>
        <w:adjustRightInd w:val="0"/>
        <w:jc w:val="both"/>
        <w:rPr>
          <w:rFonts w:ascii="Tahoma" w:eastAsia="Univers" w:hAnsi="Tahoma" w:cs="Tahoma"/>
          <w:color w:val="231F20"/>
          <w:kern w:val="0"/>
          <w:sz w:val="22"/>
          <w:szCs w:val="22"/>
        </w:rPr>
      </w:pP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The study's extensive scope included the analysis of multiple datasets, encompassing Molecular Taxonomy of BC International Consortium (METABRIC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, N=2509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), The Cancer Genome Atlas (TCGA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, N=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1097), a new unpublished Dana Farber Cancer Institute breast cancer cohort of primary BC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(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N=971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)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, the DFCI metastatic BC cohort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(N=1063) and 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MSK met tropism cohort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(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>N=1018).</w:t>
      </w:r>
      <w:r w:rsidR="008E6BA3" w:rsidRPr="008E6BA3">
        <w:t xml:space="preserve"> </w:t>
      </w:r>
      <w:r w:rsidR="008E6BA3">
        <w:rPr>
          <w:rFonts w:ascii="Tahoma" w:eastAsia="Univers" w:hAnsi="Tahoma" w:cs="Tahoma"/>
          <w:color w:val="231F20"/>
          <w:kern w:val="0"/>
          <w:sz w:val="22"/>
          <w:szCs w:val="22"/>
        </w:rPr>
        <w:t>W</w:t>
      </w:r>
      <w:r w:rsidR="008E6BA3" w:rsidRPr="008E6BA3">
        <w:rPr>
          <w:rFonts w:ascii="Tahoma" w:eastAsia="Univers" w:hAnsi="Tahoma" w:cs="Tahoma"/>
          <w:color w:val="231F20"/>
          <w:kern w:val="0"/>
          <w:sz w:val="22"/>
          <w:szCs w:val="22"/>
        </w:rPr>
        <w:t>e interrogated the genomic, global transcriptomic and clinical features of primary HER2- BCs expressing higher (enhanced) versus lower (minimal) levels of ERBB2 mRNA.</w:t>
      </w:r>
    </w:p>
    <w:p w14:paraId="0E387089" w14:textId="77777777" w:rsidR="00954378" w:rsidRPr="007E6E90" w:rsidRDefault="00954378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67651982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Results</w:t>
      </w:r>
    </w:p>
    <w:p w14:paraId="519CCC8E" w14:textId="77777777" w:rsidR="001A7ABD" w:rsidRDefault="001A7ABD" w:rsidP="00F364E1">
      <w:pPr>
        <w:jc w:val="both"/>
        <w:rPr>
          <w:rFonts w:ascii="Tahoma" w:hAnsi="Tahoma" w:cs="Tahoma"/>
          <w:sz w:val="22"/>
          <w:szCs w:val="22"/>
        </w:rPr>
      </w:pPr>
    </w:p>
    <w:p w14:paraId="717E7242" w14:textId="08172747" w:rsidR="001A7ABD" w:rsidRPr="001A7ABD" w:rsidRDefault="001A7ABD" w:rsidP="00F364E1">
      <w:pPr>
        <w:jc w:val="both"/>
        <w:rPr>
          <w:rFonts w:ascii="Tahoma" w:eastAsia="Univers" w:hAnsi="Tahoma" w:cs="Tahoma"/>
          <w:color w:val="231F20"/>
          <w:kern w:val="0"/>
          <w:sz w:val="22"/>
          <w:szCs w:val="22"/>
        </w:rPr>
      </w:pPr>
      <w:r w:rsidRPr="001A7ABD">
        <w:rPr>
          <w:rFonts w:ascii="Tahoma" w:eastAsia="Univers" w:hAnsi="Tahoma" w:cs="Tahoma"/>
          <w:color w:val="231F20"/>
          <w:kern w:val="0"/>
          <w:sz w:val="22"/>
          <w:szCs w:val="22"/>
        </w:rPr>
        <w:t>All HER2- (clinical definition) tumors had some degree of ERBB2 expression based on the mRNA</w:t>
      </w:r>
      <w:r w:rsidR="004549F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level</w:t>
      </w:r>
      <w:r w:rsidRPr="001A7ABD">
        <w:rPr>
          <w:rFonts w:ascii="Tahoma" w:eastAsia="Univers" w:hAnsi="Tahoma" w:cs="Tahoma"/>
          <w:color w:val="231F20"/>
          <w:kern w:val="0"/>
          <w:sz w:val="22"/>
          <w:szCs w:val="22"/>
        </w:rPr>
        <w:t>. In METABRIC (microarray), TCGA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Pr="001A7ABD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(RNA-seq) and 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a new unpublished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DFCI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BC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primary</w:t>
      </w:r>
      <w:r w:rsidR="004549F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(RT-qPCR)</w:t>
      </w:r>
      <w:r w:rsidRPr="0095437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cohort </w:t>
      </w:r>
      <w:r w:rsidRPr="001A7ABD">
        <w:rPr>
          <w:rFonts w:ascii="Tahoma" w:eastAsia="Univers" w:hAnsi="Tahoma" w:cs="Tahoma"/>
          <w:color w:val="231F20"/>
          <w:kern w:val="0"/>
          <w:sz w:val="22"/>
          <w:szCs w:val="22"/>
        </w:rPr>
        <w:t>the distribution of logged ERBB2 mRNA levels resembles a normal distribution in HER2- tumors.</w:t>
      </w:r>
      <w:r w:rsidR="004549F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Pr="00954378">
        <w:rPr>
          <w:rFonts w:ascii="Tahoma" w:hAnsi="Tahoma" w:cs="Tahoma"/>
          <w:color w:val="000000"/>
          <w:sz w:val="22"/>
          <w:szCs w:val="22"/>
        </w:rPr>
        <w:t>By categorizing HER2</w:t>
      </w: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954378">
        <w:rPr>
          <w:rFonts w:ascii="Tahoma" w:hAnsi="Tahoma" w:cs="Tahoma"/>
          <w:color w:val="000000"/>
          <w:sz w:val="22"/>
          <w:szCs w:val="22"/>
        </w:rPr>
        <w:t xml:space="preserve">BCs into ERBB2 mRNA minimal, moderate, and enhanced subgroups, we </w:t>
      </w:r>
      <w:r>
        <w:rPr>
          <w:rFonts w:ascii="Tahoma" w:hAnsi="Tahoma" w:cs="Tahoma"/>
          <w:color w:val="000000"/>
          <w:sz w:val="22"/>
          <w:szCs w:val="22"/>
        </w:rPr>
        <w:t>further investigate</w:t>
      </w:r>
      <w:r w:rsidRPr="00954378">
        <w:rPr>
          <w:rFonts w:ascii="Tahoma" w:hAnsi="Tahoma" w:cs="Tahoma"/>
          <w:color w:val="000000"/>
          <w:sz w:val="22"/>
          <w:szCs w:val="22"/>
        </w:rPr>
        <w:t xml:space="preserve"> variations in mutational landscapes and transcriptional profiles.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F364E1" w:rsidRPr="00954378">
        <w:rPr>
          <w:rFonts w:ascii="Tahoma" w:hAnsi="Tahoma" w:cs="Tahoma"/>
          <w:sz w:val="22"/>
          <w:szCs w:val="22"/>
        </w:rPr>
        <w:t xml:space="preserve">ERBB2-mRNA enhanced tumors exhibited a higher prevalence of </w:t>
      </w:r>
      <w:r w:rsidR="00F364E1" w:rsidRPr="00954378">
        <w:rPr>
          <w:rFonts w:ascii="Tahoma" w:hAnsi="Tahoma" w:cs="Tahoma"/>
          <w:i/>
          <w:sz w:val="22"/>
          <w:szCs w:val="22"/>
        </w:rPr>
        <w:t>PIK3CA</w:t>
      </w:r>
      <w:r w:rsidR="00F364E1" w:rsidRPr="00954378">
        <w:rPr>
          <w:rFonts w:ascii="Tahoma" w:hAnsi="Tahoma" w:cs="Tahoma"/>
          <w:sz w:val="22"/>
          <w:szCs w:val="22"/>
        </w:rPr>
        <w:t xml:space="preserve"> mutations and estrogen receptor signaling. Conversely, ERBB2-mRNA minimal tumors had increased expression of proliferation and immune related genes. </w:t>
      </w:r>
    </w:p>
    <w:p w14:paraId="6B39AAB3" w14:textId="7499C10E" w:rsidR="00F364E1" w:rsidRPr="00954378" w:rsidRDefault="00F364E1" w:rsidP="00F364E1">
      <w:pPr>
        <w:jc w:val="both"/>
        <w:rPr>
          <w:rFonts w:ascii="Tahoma" w:hAnsi="Tahoma" w:cs="Tahoma"/>
          <w:sz w:val="22"/>
          <w:szCs w:val="22"/>
        </w:rPr>
      </w:pPr>
      <w:r w:rsidRPr="00954378">
        <w:rPr>
          <w:rFonts w:ascii="Tahoma" w:hAnsi="Tahoma" w:cs="Tahoma"/>
          <w:sz w:val="22"/>
          <w:szCs w:val="22"/>
        </w:rPr>
        <w:t xml:space="preserve">Importantly, we identified a biologically distinct subgroup of BCs defined by chromosome 17q12 deletion with heterozygous loss of </w:t>
      </w:r>
      <w:r w:rsidRPr="00954378">
        <w:rPr>
          <w:rFonts w:ascii="Tahoma" w:hAnsi="Tahoma" w:cs="Tahoma"/>
          <w:i/>
          <w:sz w:val="22"/>
          <w:szCs w:val="22"/>
        </w:rPr>
        <w:t xml:space="preserve">ERBB2. </w:t>
      </w:r>
      <w:r w:rsidRPr="00954378">
        <w:rPr>
          <w:rFonts w:ascii="Tahoma" w:hAnsi="Tahoma" w:cs="Tahoma"/>
          <w:sz w:val="22"/>
          <w:szCs w:val="22"/>
        </w:rPr>
        <w:t xml:space="preserve">These BCs have very low ERBB2-mRNA and HER2 protein levels, and frequent heterozygous losses of </w:t>
      </w:r>
      <w:r w:rsidR="00FB27C3">
        <w:rPr>
          <w:rFonts w:ascii="Tahoma" w:hAnsi="Tahoma" w:cs="Tahoma"/>
          <w:sz w:val="22"/>
          <w:szCs w:val="22"/>
        </w:rPr>
        <w:t>TP53.</w:t>
      </w:r>
      <w:r w:rsidR="00307050">
        <w:rPr>
          <w:rFonts w:ascii="Tahoma" w:hAnsi="Tahoma" w:cs="Tahoma"/>
          <w:sz w:val="22"/>
          <w:szCs w:val="22"/>
        </w:rPr>
        <w:t xml:space="preserve"> </w:t>
      </w:r>
      <w:r w:rsidR="00307050" w:rsidRPr="00954378">
        <w:rPr>
          <w:rFonts w:ascii="Tahoma" w:hAnsi="Tahoma" w:cs="Tahoma"/>
          <w:color w:val="000000"/>
          <w:sz w:val="22"/>
          <w:szCs w:val="22"/>
        </w:rPr>
        <w:t>Importantly, we show in two independent cohorts of patients with HR+/HER2- metastatic BC, patients with 17q12del metastatic disease have decreased overall survival.</w:t>
      </w:r>
      <w:r w:rsidR="00B4228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228D" w:rsidRPr="00B4228D">
        <w:rPr>
          <w:rFonts w:ascii="Tahoma" w:hAnsi="Tahoma" w:cs="Tahoma"/>
          <w:color w:val="000000"/>
          <w:sz w:val="22"/>
          <w:szCs w:val="22"/>
        </w:rPr>
        <w:t>In the DFCI cohort of ER+/HER2- MBC with clinical NGS (n=749</w:t>
      </w:r>
      <w:r w:rsidR="00B4228D">
        <w:rPr>
          <w:rFonts w:ascii="Tahoma" w:hAnsi="Tahoma" w:cs="Tahoma"/>
          <w:color w:val="000000"/>
          <w:sz w:val="22"/>
          <w:szCs w:val="22"/>
        </w:rPr>
        <w:t>) a</w:t>
      </w:r>
      <w:r w:rsidR="00B4228D" w:rsidRPr="00B4228D">
        <w:rPr>
          <w:rFonts w:ascii="Tahoma" w:hAnsi="Tahoma" w:cs="Tahoma"/>
          <w:color w:val="000000"/>
          <w:sz w:val="22"/>
          <w:szCs w:val="22"/>
        </w:rPr>
        <w:t xml:space="preserve"> significant difference in overall survival (OS) was observed between patients with ERBB2del versus non-ERBB2del tumors (33.8 vs 47.8 months, p=0.037)</w:t>
      </w:r>
      <w:r w:rsidR="00B4228D">
        <w:rPr>
          <w:rFonts w:ascii="Tahoma" w:hAnsi="Tahoma" w:cs="Tahoma"/>
          <w:color w:val="000000"/>
          <w:sz w:val="22"/>
          <w:szCs w:val="22"/>
        </w:rPr>
        <w:t>.</w:t>
      </w:r>
      <w:r w:rsidR="00B4228D" w:rsidRPr="00B4228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228D">
        <w:rPr>
          <w:rFonts w:ascii="Tahoma" w:hAnsi="Tahoma" w:cs="Tahoma"/>
          <w:color w:val="000000"/>
          <w:sz w:val="22"/>
          <w:szCs w:val="22"/>
        </w:rPr>
        <w:t>I</w:t>
      </w:r>
      <w:r w:rsidR="00B4228D" w:rsidRPr="00B4228D">
        <w:rPr>
          <w:rFonts w:ascii="Tahoma" w:hAnsi="Tahoma" w:cs="Tahoma"/>
          <w:color w:val="000000"/>
          <w:sz w:val="22"/>
          <w:szCs w:val="22"/>
        </w:rPr>
        <w:t xml:space="preserve">n the MSK </w:t>
      </w:r>
      <w:proofErr w:type="spellStart"/>
      <w:r w:rsidR="00B4228D" w:rsidRPr="00B4228D">
        <w:rPr>
          <w:rFonts w:ascii="Tahoma" w:hAnsi="Tahoma" w:cs="Tahoma"/>
          <w:color w:val="000000"/>
          <w:sz w:val="22"/>
          <w:szCs w:val="22"/>
        </w:rPr>
        <w:t>MetTropism</w:t>
      </w:r>
      <w:proofErr w:type="spellEnd"/>
      <w:r w:rsidR="00B4228D" w:rsidRPr="00B4228D">
        <w:rPr>
          <w:rFonts w:ascii="Tahoma" w:hAnsi="Tahoma" w:cs="Tahoma"/>
          <w:color w:val="000000"/>
          <w:sz w:val="22"/>
          <w:szCs w:val="22"/>
        </w:rPr>
        <w:t xml:space="preserve"> cohort (n=883), patients with ER+/HER2- MBC and an ERBB2del had worse OS (16.4 vs 30.8 months, p&lt;0.0001)</w:t>
      </w:r>
      <w:r w:rsidR="00B4228D">
        <w:rPr>
          <w:rFonts w:ascii="Tahoma" w:hAnsi="Tahoma" w:cs="Tahoma"/>
          <w:color w:val="000000"/>
          <w:sz w:val="22"/>
          <w:szCs w:val="22"/>
        </w:rPr>
        <w:t>.</w:t>
      </w:r>
    </w:p>
    <w:p w14:paraId="3C169647" w14:textId="77777777" w:rsidR="00A55E9C" w:rsidRPr="007E6E90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498FFD21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Conclusion</w:t>
      </w:r>
    </w:p>
    <w:p w14:paraId="62388E58" w14:textId="499026B4" w:rsidR="00307050" w:rsidRPr="005666A0" w:rsidRDefault="00954378" w:rsidP="005666A0">
      <w:pPr>
        <w:jc w:val="both"/>
        <w:rPr>
          <w:rFonts w:ascii="Tahoma" w:hAnsi="Tahoma" w:cs="Tahoma"/>
          <w:sz w:val="22"/>
          <w:szCs w:val="22"/>
        </w:rPr>
      </w:pPr>
      <w:r w:rsidRPr="005666A0">
        <w:rPr>
          <w:rFonts w:ascii="Tahoma" w:hAnsi="Tahoma" w:cs="Tahoma"/>
          <w:sz w:val="22"/>
          <w:szCs w:val="22"/>
        </w:rPr>
        <w:t xml:space="preserve">This </w:t>
      </w:r>
      <w:r w:rsidR="005666A0" w:rsidRPr="005666A0">
        <w:rPr>
          <w:rFonts w:ascii="Tahoma" w:hAnsi="Tahoma" w:cs="Tahoma"/>
          <w:sz w:val="22"/>
          <w:szCs w:val="22"/>
        </w:rPr>
        <w:t>study led</w:t>
      </w:r>
      <w:r w:rsidRPr="005666A0">
        <w:rPr>
          <w:rFonts w:ascii="Tahoma" w:hAnsi="Tahoma" w:cs="Tahoma"/>
          <w:sz w:val="22"/>
          <w:szCs w:val="22"/>
        </w:rPr>
        <w:t xml:space="preserve"> to the identification of a biologically </w:t>
      </w:r>
      <w:r w:rsidR="005666A0" w:rsidRPr="005666A0">
        <w:rPr>
          <w:rFonts w:ascii="Tahoma" w:hAnsi="Tahoma" w:cs="Tahoma"/>
          <w:sz w:val="22"/>
          <w:szCs w:val="22"/>
        </w:rPr>
        <w:t xml:space="preserve">and clinically </w:t>
      </w:r>
      <w:r w:rsidRPr="005666A0">
        <w:rPr>
          <w:rFonts w:ascii="Tahoma" w:hAnsi="Tahoma" w:cs="Tahoma"/>
          <w:sz w:val="22"/>
          <w:szCs w:val="22"/>
        </w:rPr>
        <w:t>distinct subgroup of BCs characterized by a large deletion in chromosome 17q12 (17q12del) with heterozygous loss of ERBB2. This breast cancer subtype is enriched in a heterozygous loss of TP53</w:t>
      </w:r>
      <w:r w:rsidR="005666A0" w:rsidRPr="005666A0">
        <w:rPr>
          <w:rFonts w:ascii="Tahoma" w:hAnsi="Tahoma" w:cs="Tahoma"/>
          <w:sz w:val="22"/>
          <w:szCs w:val="22"/>
        </w:rPr>
        <w:t xml:space="preserve">, </w:t>
      </w:r>
      <w:r w:rsidR="005666A0">
        <w:rPr>
          <w:rFonts w:ascii="Tahoma" w:hAnsi="Tahoma" w:cs="Tahoma"/>
          <w:sz w:val="22"/>
          <w:szCs w:val="22"/>
        </w:rPr>
        <w:t>extremely</w:t>
      </w:r>
      <w:r w:rsidR="005666A0" w:rsidRPr="005666A0">
        <w:rPr>
          <w:rFonts w:ascii="Tahoma" w:hAnsi="Tahoma" w:cs="Tahoma"/>
          <w:sz w:val="22"/>
          <w:szCs w:val="22"/>
        </w:rPr>
        <w:t xml:space="preserve"> low ERBB2 mRNA and HER2 protein expression, for </w:t>
      </w:r>
      <w:r w:rsidR="005666A0" w:rsidRPr="005666A0">
        <w:rPr>
          <w:rFonts w:ascii="Tahoma" w:hAnsi="Tahoma" w:cs="Tahoma"/>
          <w:sz w:val="22"/>
          <w:szCs w:val="22"/>
        </w:rPr>
        <w:lastRenderedPageBreak/>
        <w:t>which resistance to T-</w:t>
      </w:r>
      <w:proofErr w:type="spellStart"/>
      <w:r w:rsidR="005666A0" w:rsidRPr="005666A0">
        <w:rPr>
          <w:rFonts w:ascii="Tahoma" w:hAnsi="Tahoma" w:cs="Tahoma"/>
          <w:sz w:val="22"/>
          <w:szCs w:val="22"/>
        </w:rPr>
        <w:t>DXd</w:t>
      </w:r>
      <w:proofErr w:type="spellEnd"/>
      <w:r w:rsidR="005666A0" w:rsidRPr="005666A0">
        <w:rPr>
          <w:rFonts w:ascii="Tahoma" w:hAnsi="Tahoma" w:cs="Tahoma"/>
          <w:sz w:val="22"/>
          <w:szCs w:val="22"/>
        </w:rPr>
        <w:t xml:space="preserve"> has been suggested.</w:t>
      </w:r>
      <w:r w:rsidRPr="005666A0">
        <w:rPr>
          <w:rFonts w:ascii="Tahoma" w:hAnsi="Tahoma" w:cs="Tahoma"/>
          <w:sz w:val="22"/>
          <w:szCs w:val="22"/>
        </w:rPr>
        <w:t xml:space="preserve"> </w:t>
      </w:r>
      <w:r w:rsidR="005666A0" w:rsidRPr="005666A0">
        <w:rPr>
          <w:rFonts w:ascii="Tahoma" w:hAnsi="Tahoma" w:cs="Tahoma"/>
          <w:sz w:val="22"/>
          <w:szCs w:val="22"/>
        </w:rPr>
        <w:t>Valid</w:t>
      </w:r>
      <w:r w:rsidR="00236416">
        <w:rPr>
          <w:rFonts w:ascii="Tahoma" w:hAnsi="Tahoma" w:cs="Tahoma"/>
          <w:sz w:val="22"/>
          <w:szCs w:val="22"/>
        </w:rPr>
        <w:t>a</w:t>
      </w:r>
      <w:r w:rsidR="005666A0" w:rsidRPr="005666A0">
        <w:rPr>
          <w:rFonts w:ascii="Tahoma" w:hAnsi="Tahoma" w:cs="Tahoma"/>
          <w:sz w:val="22"/>
          <w:szCs w:val="22"/>
        </w:rPr>
        <w:t>te</w:t>
      </w:r>
      <w:r w:rsidR="00236416">
        <w:rPr>
          <w:rFonts w:ascii="Tahoma" w:hAnsi="Tahoma" w:cs="Tahoma"/>
          <w:sz w:val="22"/>
          <w:szCs w:val="22"/>
        </w:rPr>
        <w:t>d</w:t>
      </w:r>
      <w:r w:rsidR="005666A0" w:rsidRPr="005666A0">
        <w:rPr>
          <w:rFonts w:ascii="Tahoma" w:hAnsi="Tahoma" w:cs="Tahoma"/>
          <w:sz w:val="22"/>
          <w:szCs w:val="22"/>
        </w:rPr>
        <w:t xml:space="preserve"> by</w:t>
      </w:r>
      <w:r w:rsidR="00307050" w:rsidRPr="005666A0">
        <w:rPr>
          <w:rFonts w:ascii="Tahoma" w:hAnsi="Tahoma" w:cs="Tahoma"/>
          <w:sz w:val="22"/>
          <w:szCs w:val="22"/>
        </w:rPr>
        <w:t xml:space="preserve"> large real-world cohorts of patients with HER2-negative metastatic BC, we found that </w:t>
      </w:r>
      <w:r w:rsidR="005666A0" w:rsidRPr="005666A0">
        <w:rPr>
          <w:rFonts w:ascii="Tahoma" w:hAnsi="Tahoma" w:cs="Tahoma"/>
          <w:sz w:val="22"/>
          <w:szCs w:val="22"/>
        </w:rPr>
        <w:t>this subgroup of patient</w:t>
      </w:r>
      <w:r w:rsidR="00236416">
        <w:rPr>
          <w:rFonts w:ascii="Tahoma" w:hAnsi="Tahoma" w:cs="Tahoma"/>
          <w:sz w:val="22"/>
          <w:szCs w:val="22"/>
        </w:rPr>
        <w:t>s</w:t>
      </w:r>
      <w:r w:rsidR="005666A0" w:rsidRPr="005666A0">
        <w:rPr>
          <w:rFonts w:ascii="Tahoma" w:hAnsi="Tahoma" w:cs="Tahoma"/>
          <w:sz w:val="22"/>
          <w:szCs w:val="22"/>
        </w:rPr>
        <w:t xml:space="preserve"> </w:t>
      </w:r>
      <w:r w:rsidR="00236416">
        <w:rPr>
          <w:rFonts w:ascii="Tahoma" w:hAnsi="Tahoma" w:cs="Tahoma"/>
          <w:sz w:val="22"/>
          <w:szCs w:val="22"/>
        </w:rPr>
        <w:t xml:space="preserve">had </w:t>
      </w:r>
      <w:r w:rsidR="00307050" w:rsidRPr="005666A0">
        <w:rPr>
          <w:rFonts w:ascii="Tahoma" w:hAnsi="Tahoma" w:cs="Tahoma"/>
          <w:sz w:val="22"/>
          <w:szCs w:val="22"/>
        </w:rPr>
        <w:t>decreased overall survival, underscoring the clinical significance of this genomic entity.</w:t>
      </w:r>
      <w:r w:rsidRPr="005666A0">
        <w:rPr>
          <w:rFonts w:ascii="Tahoma" w:hAnsi="Tahoma" w:cs="Tahoma"/>
          <w:sz w:val="22"/>
          <w:szCs w:val="22"/>
        </w:rPr>
        <w:t xml:space="preserve"> </w:t>
      </w:r>
    </w:p>
    <w:sectPr w:rsidR="00307050" w:rsidRPr="005666A0" w:rsidSect="006D79A4">
      <w:pgSz w:w="12240" w:h="15840"/>
      <w:pgMar w:top="540" w:right="90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1D66" w14:textId="77777777" w:rsidR="00990D9A" w:rsidRDefault="00990D9A" w:rsidP="006F4305">
      <w:r>
        <w:separator/>
      </w:r>
    </w:p>
  </w:endnote>
  <w:endnote w:type="continuationSeparator" w:id="0">
    <w:p w14:paraId="6A721A6F" w14:textId="77777777" w:rsidR="00990D9A" w:rsidRDefault="00990D9A" w:rsidP="006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900C" w14:textId="77777777" w:rsidR="00990D9A" w:rsidRDefault="00990D9A" w:rsidP="006F4305">
      <w:r>
        <w:separator/>
      </w:r>
    </w:p>
  </w:footnote>
  <w:footnote w:type="continuationSeparator" w:id="0">
    <w:p w14:paraId="1BA3802C" w14:textId="77777777" w:rsidR="00990D9A" w:rsidRDefault="00990D9A" w:rsidP="006F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7E75"/>
    <w:multiLevelType w:val="hybridMultilevel"/>
    <w:tmpl w:val="2F7C1E88"/>
    <w:lvl w:ilvl="0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1" w15:restartNumberingAfterBreak="0">
    <w:nsid w:val="2A937D10"/>
    <w:multiLevelType w:val="hybridMultilevel"/>
    <w:tmpl w:val="0346F58A"/>
    <w:lvl w:ilvl="0" w:tplc="6B4A92CE">
      <w:start w:val="1"/>
      <w:numFmt w:val="decimal"/>
      <w:pStyle w:val="TJCC"/>
      <w:lvlText w:val="A-I-%1"/>
      <w:lvlJc w:val="left"/>
      <w:pPr>
        <w:tabs>
          <w:tab w:val="num" w:pos="680"/>
        </w:tabs>
        <w:ind w:left="680" w:hanging="680"/>
      </w:pPr>
      <w:rPr>
        <w:rFonts w:ascii="Tahoma" w:hAnsi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3C235D"/>
    <w:multiLevelType w:val="hybridMultilevel"/>
    <w:tmpl w:val="E5080FE8"/>
    <w:lvl w:ilvl="0" w:tplc="04090003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 w16cid:durableId="597905366">
    <w:abstractNumId w:val="1"/>
  </w:num>
  <w:num w:numId="2" w16cid:durableId="72628875">
    <w:abstractNumId w:val="1"/>
  </w:num>
  <w:num w:numId="3" w16cid:durableId="868877438">
    <w:abstractNumId w:val="0"/>
  </w:num>
  <w:num w:numId="4" w16cid:durableId="200785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9C"/>
    <w:rsid w:val="00000258"/>
    <w:rsid w:val="00002BFD"/>
    <w:rsid w:val="00004E4F"/>
    <w:rsid w:val="000112DA"/>
    <w:rsid w:val="00011472"/>
    <w:rsid w:val="00012759"/>
    <w:rsid w:val="00015D73"/>
    <w:rsid w:val="00016344"/>
    <w:rsid w:val="000164D0"/>
    <w:rsid w:val="00016A90"/>
    <w:rsid w:val="00024546"/>
    <w:rsid w:val="00025128"/>
    <w:rsid w:val="000470DA"/>
    <w:rsid w:val="0004786C"/>
    <w:rsid w:val="00050477"/>
    <w:rsid w:val="00060FB0"/>
    <w:rsid w:val="000614F1"/>
    <w:rsid w:val="00070FC4"/>
    <w:rsid w:val="00080EB6"/>
    <w:rsid w:val="00083BEB"/>
    <w:rsid w:val="00090F9D"/>
    <w:rsid w:val="000934EB"/>
    <w:rsid w:val="000A1B64"/>
    <w:rsid w:val="000A4E60"/>
    <w:rsid w:val="000B1838"/>
    <w:rsid w:val="000B3AC5"/>
    <w:rsid w:val="000C3BDB"/>
    <w:rsid w:val="000D08BD"/>
    <w:rsid w:val="000D2B1D"/>
    <w:rsid w:val="000E271F"/>
    <w:rsid w:val="000E387A"/>
    <w:rsid w:val="000E3ED1"/>
    <w:rsid w:val="000E456A"/>
    <w:rsid w:val="000F0848"/>
    <w:rsid w:val="000F35CF"/>
    <w:rsid w:val="0010247A"/>
    <w:rsid w:val="00104F51"/>
    <w:rsid w:val="00110E7D"/>
    <w:rsid w:val="001122AB"/>
    <w:rsid w:val="00113353"/>
    <w:rsid w:val="00113911"/>
    <w:rsid w:val="0011777B"/>
    <w:rsid w:val="00117A40"/>
    <w:rsid w:val="00133D02"/>
    <w:rsid w:val="001355E1"/>
    <w:rsid w:val="00142433"/>
    <w:rsid w:val="0014619F"/>
    <w:rsid w:val="00146DDD"/>
    <w:rsid w:val="00146E8C"/>
    <w:rsid w:val="00150B16"/>
    <w:rsid w:val="00151576"/>
    <w:rsid w:val="001521DD"/>
    <w:rsid w:val="00155E4F"/>
    <w:rsid w:val="0015696A"/>
    <w:rsid w:val="00167A62"/>
    <w:rsid w:val="0017168C"/>
    <w:rsid w:val="00174048"/>
    <w:rsid w:val="00187681"/>
    <w:rsid w:val="001A56AB"/>
    <w:rsid w:val="001A778F"/>
    <w:rsid w:val="001A7ABD"/>
    <w:rsid w:val="001B7CC1"/>
    <w:rsid w:val="001D59B9"/>
    <w:rsid w:val="001E4843"/>
    <w:rsid w:val="001E65D3"/>
    <w:rsid w:val="001F7ABF"/>
    <w:rsid w:val="00200178"/>
    <w:rsid w:val="002031BA"/>
    <w:rsid w:val="002154B0"/>
    <w:rsid w:val="00215D6F"/>
    <w:rsid w:val="002178A1"/>
    <w:rsid w:val="00222DD7"/>
    <w:rsid w:val="00226F09"/>
    <w:rsid w:val="00230B56"/>
    <w:rsid w:val="00231AC0"/>
    <w:rsid w:val="00231DD0"/>
    <w:rsid w:val="0023450D"/>
    <w:rsid w:val="00236416"/>
    <w:rsid w:val="0024159D"/>
    <w:rsid w:val="00243B92"/>
    <w:rsid w:val="00243F94"/>
    <w:rsid w:val="002477AC"/>
    <w:rsid w:val="00250182"/>
    <w:rsid w:val="00253089"/>
    <w:rsid w:val="00253DE1"/>
    <w:rsid w:val="00255DF7"/>
    <w:rsid w:val="00255E99"/>
    <w:rsid w:val="0026106E"/>
    <w:rsid w:val="00264451"/>
    <w:rsid w:val="00267C5C"/>
    <w:rsid w:val="00272BAA"/>
    <w:rsid w:val="00272F2A"/>
    <w:rsid w:val="002771D2"/>
    <w:rsid w:val="002833D3"/>
    <w:rsid w:val="00283C6D"/>
    <w:rsid w:val="00286CD1"/>
    <w:rsid w:val="00292EF6"/>
    <w:rsid w:val="00293508"/>
    <w:rsid w:val="002942D5"/>
    <w:rsid w:val="00294402"/>
    <w:rsid w:val="0029484C"/>
    <w:rsid w:val="002956D6"/>
    <w:rsid w:val="002A3152"/>
    <w:rsid w:val="002A6700"/>
    <w:rsid w:val="002C0B1D"/>
    <w:rsid w:val="002C37AA"/>
    <w:rsid w:val="002C5670"/>
    <w:rsid w:val="002D1D18"/>
    <w:rsid w:val="002D7696"/>
    <w:rsid w:val="002E36A0"/>
    <w:rsid w:val="002E4386"/>
    <w:rsid w:val="002E50F5"/>
    <w:rsid w:val="002E54B2"/>
    <w:rsid w:val="002E6285"/>
    <w:rsid w:val="002F5255"/>
    <w:rsid w:val="002F79AE"/>
    <w:rsid w:val="003002CE"/>
    <w:rsid w:val="0030503E"/>
    <w:rsid w:val="00307050"/>
    <w:rsid w:val="003076AE"/>
    <w:rsid w:val="0031459B"/>
    <w:rsid w:val="003326A0"/>
    <w:rsid w:val="00335533"/>
    <w:rsid w:val="0033686D"/>
    <w:rsid w:val="00337D36"/>
    <w:rsid w:val="00337DAE"/>
    <w:rsid w:val="00341DF9"/>
    <w:rsid w:val="003434F9"/>
    <w:rsid w:val="00343A63"/>
    <w:rsid w:val="003524BC"/>
    <w:rsid w:val="00357AFA"/>
    <w:rsid w:val="00364EF2"/>
    <w:rsid w:val="003651F2"/>
    <w:rsid w:val="003703E4"/>
    <w:rsid w:val="00377025"/>
    <w:rsid w:val="003805B5"/>
    <w:rsid w:val="003927A0"/>
    <w:rsid w:val="003A3D48"/>
    <w:rsid w:val="003A52A1"/>
    <w:rsid w:val="003A5C39"/>
    <w:rsid w:val="003B5044"/>
    <w:rsid w:val="003C0543"/>
    <w:rsid w:val="003C23FD"/>
    <w:rsid w:val="003D1B30"/>
    <w:rsid w:val="003F2C90"/>
    <w:rsid w:val="003F69CF"/>
    <w:rsid w:val="0040132C"/>
    <w:rsid w:val="004109DA"/>
    <w:rsid w:val="0041342F"/>
    <w:rsid w:val="00422618"/>
    <w:rsid w:val="00426B55"/>
    <w:rsid w:val="00427061"/>
    <w:rsid w:val="00427ECE"/>
    <w:rsid w:val="004326EA"/>
    <w:rsid w:val="004342C8"/>
    <w:rsid w:val="00436D21"/>
    <w:rsid w:val="00437CF5"/>
    <w:rsid w:val="00443EB1"/>
    <w:rsid w:val="00446A5B"/>
    <w:rsid w:val="00452722"/>
    <w:rsid w:val="004549F4"/>
    <w:rsid w:val="00483BEA"/>
    <w:rsid w:val="0048442D"/>
    <w:rsid w:val="0048497D"/>
    <w:rsid w:val="004907EA"/>
    <w:rsid w:val="00490D2C"/>
    <w:rsid w:val="004960DE"/>
    <w:rsid w:val="004A2FD7"/>
    <w:rsid w:val="004A337F"/>
    <w:rsid w:val="004A4223"/>
    <w:rsid w:val="004C1953"/>
    <w:rsid w:val="004C55B4"/>
    <w:rsid w:val="004C5C40"/>
    <w:rsid w:val="004D0DD1"/>
    <w:rsid w:val="004D3796"/>
    <w:rsid w:val="004D70C2"/>
    <w:rsid w:val="004E576B"/>
    <w:rsid w:val="004E6151"/>
    <w:rsid w:val="004E6CE4"/>
    <w:rsid w:val="004F3A6B"/>
    <w:rsid w:val="004F7499"/>
    <w:rsid w:val="005003A3"/>
    <w:rsid w:val="00502879"/>
    <w:rsid w:val="005029FE"/>
    <w:rsid w:val="00512DA1"/>
    <w:rsid w:val="00513034"/>
    <w:rsid w:val="005148FA"/>
    <w:rsid w:val="00516DBB"/>
    <w:rsid w:val="00526A00"/>
    <w:rsid w:val="00530721"/>
    <w:rsid w:val="0053104B"/>
    <w:rsid w:val="00533556"/>
    <w:rsid w:val="0054337B"/>
    <w:rsid w:val="005439D0"/>
    <w:rsid w:val="00553123"/>
    <w:rsid w:val="00556188"/>
    <w:rsid w:val="00556B3D"/>
    <w:rsid w:val="0055737C"/>
    <w:rsid w:val="00562CDF"/>
    <w:rsid w:val="00562FEE"/>
    <w:rsid w:val="00563941"/>
    <w:rsid w:val="005666A0"/>
    <w:rsid w:val="00566FEB"/>
    <w:rsid w:val="0056741F"/>
    <w:rsid w:val="00567C47"/>
    <w:rsid w:val="0057035B"/>
    <w:rsid w:val="00580FF3"/>
    <w:rsid w:val="005851DF"/>
    <w:rsid w:val="00585C00"/>
    <w:rsid w:val="00585D6C"/>
    <w:rsid w:val="00587259"/>
    <w:rsid w:val="00587F32"/>
    <w:rsid w:val="005914B4"/>
    <w:rsid w:val="00592B71"/>
    <w:rsid w:val="00593023"/>
    <w:rsid w:val="00595001"/>
    <w:rsid w:val="0059559B"/>
    <w:rsid w:val="00595DDE"/>
    <w:rsid w:val="005A60FD"/>
    <w:rsid w:val="005A6FE2"/>
    <w:rsid w:val="005B0A4A"/>
    <w:rsid w:val="005B67CB"/>
    <w:rsid w:val="005C280F"/>
    <w:rsid w:val="005C31F6"/>
    <w:rsid w:val="005C44F5"/>
    <w:rsid w:val="005C7C9C"/>
    <w:rsid w:val="005E07DF"/>
    <w:rsid w:val="005F4ADF"/>
    <w:rsid w:val="00600EDD"/>
    <w:rsid w:val="00604025"/>
    <w:rsid w:val="006067F8"/>
    <w:rsid w:val="00607920"/>
    <w:rsid w:val="00613814"/>
    <w:rsid w:val="00614A95"/>
    <w:rsid w:val="00617118"/>
    <w:rsid w:val="006201B5"/>
    <w:rsid w:val="00621819"/>
    <w:rsid w:val="00623D05"/>
    <w:rsid w:val="006257EB"/>
    <w:rsid w:val="00636A74"/>
    <w:rsid w:val="00636F67"/>
    <w:rsid w:val="00647BCE"/>
    <w:rsid w:val="00647F06"/>
    <w:rsid w:val="00652DAE"/>
    <w:rsid w:val="00660F40"/>
    <w:rsid w:val="00663AB6"/>
    <w:rsid w:val="00666B3E"/>
    <w:rsid w:val="00670F0A"/>
    <w:rsid w:val="006757F8"/>
    <w:rsid w:val="00676776"/>
    <w:rsid w:val="00680640"/>
    <w:rsid w:val="0068395C"/>
    <w:rsid w:val="0068475B"/>
    <w:rsid w:val="00695737"/>
    <w:rsid w:val="00695B1F"/>
    <w:rsid w:val="006A220E"/>
    <w:rsid w:val="006A375A"/>
    <w:rsid w:val="006A4D7E"/>
    <w:rsid w:val="006A6A5F"/>
    <w:rsid w:val="006B23D0"/>
    <w:rsid w:val="006B4874"/>
    <w:rsid w:val="006C0333"/>
    <w:rsid w:val="006C0CA5"/>
    <w:rsid w:val="006C0DB0"/>
    <w:rsid w:val="006C1DAB"/>
    <w:rsid w:val="006C6D3F"/>
    <w:rsid w:val="006D0514"/>
    <w:rsid w:val="006D1696"/>
    <w:rsid w:val="006D2B6D"/>
    <w:rsid w:val="006D5928"/>
    <w:rsid w:val="006D5C45"/>
    <w:rsid w:val="006D79A4"/>
    <w:rsid w:val="006E06D0"/>
    <w:rsid w:val="006E552D"/>
    <w:rsid w:val="006E7B69"/>
    <w:rsid w:val="006F2839"/>
    <w:rsid w:val="006F4305"/>
    <w:rsid w:val="006F4F1A"/>
    <w:rsid w:val="006F5346"/>
    <w:rsid w:val="006F7DCE"/>
    <w:rsid w:val="00703663"/>
    <w:rsid w:val="007066D2"/>
    <w:rsid w:val="00713CB2"/>
    <w:rsid w:val="00714929"/>
    <w:rsid w:val="00716092"/>
    <w:rsid w:val="00722754"/>
    <w:rsid w:val="00734D9F"/>
    <w:rsid w:val="00737097"/>
    <w:rsid w:val="00751F37"/>
    <w:rsid w:val="00752589"/>
    <w:rsid w:val="0075499C"/>
    <w:rsid w:val="00756BE8"/>
    <w:rsid w:val="0076144D"/>
    <w:rsid w:val="007631A2"/>
    <w:rsid w:val="007649F0"/>
    <w:rsid w:val="007659EC"/>
    <w:rsid w:val="00767753"/>
    <w:rsid w:val="00770AF6"/>
    <w:rsid w:val="00772E4D"/>
    <w:rsid w:val="00777FAF"/>
    <w:rsid w:val="00781F86"/>
    <w:rsid w:val="0078329E"/>
    <w:rsid w:val="00792763"/>
    <w:rsid w:val="007A2024"/>
    <w:rsid w:val="007B0D52"/>
    <w:rsid w:val="007B6F55"/>
    <w:rsid w:val="007B7C9A"/>
    <w:rsid w:val="007C4C3B"/>
    <w:rsid w:val="007C5713"/>
    <w:rsid w:val="007C615C"/>
    <w:rsid w:val="007C6B42"/>
    <w:rsid w:val="007D156E"/>
    <w:rsid w:val="007D7464"/>
    <w:rsid w:val="007E0325"/>
    <w:rsid w:val="007E08C9"/>
    <w:rsid w:val="007E6821"/>
    <w:rsid w:val="007E6E90"/>
    <w:rsid w:val="007E7674"/>
    <w:rsid w:val="007E7A84"/>
    <w:rsid w:val="007F08A7"/>
    <w:rsid w:val="007F548A"/>
    <w:rsid w:val="00803D20"/>
    <w:rsid w:val="00804C39"/>
    <w:rsid w:val="008110C1"/>
    <w:rsid w:val="008122E0"/>
    <w:rsid w:val="00814A6C"/>
    <w:rsid w:val="0082258E"/>
    <w:rsid w:val="0082682F"/>
    <w:rsid w:val="00827415"/>
    <w:rsid w:val="00830AB0"/>
    <w:rsid w:val="00835AF1"/>
    <w:rsid w:val="00841E2E"/>
    <w:rsid w:val="00844D2B"/>
    <w:rsid w:val="00853775"/>
    <w:rsid w:val="0085429C"/>
    <w:rsid w:val="00856C5C"/>
    <w:rsid w:val="0085780F"/>
    <w:rsid w:val="0086115A"/>
    <w:rsid w:val="00863E22"/>
    <w:rsid w:val="008678ED"/>
    <w:rsid w:val="00870B80"/>
    <w:rsid w:val="008743A8"/>
    <w:rsid w:val="0088581E"/>
    <w:rsid w:val="00890367"/>
    <w:rsid w:val="0089109A"/>
    <w:rsid w:val="00892514"/>
    <w:rsid w:val="00892823"/>
    <w:rsid w:val="008956DB"/>
    <w:rsid w:val="008A07D0"/>
    <w:rsid w:val="008B209A"/>
    <w:rsid w:val="008B32CE"/>
    <w:rsid w:val="008B3EF1"/>
    <w:rsid w:val="008B764D"/>
    <w:rsid w:val="008C317F"/>
    <w:rsid w:val="008C3D27"/>
    <w:rsid w:val="008C572C"/>
    <w:rsid w:val="008D02F4"/>
    <w:rsid w:val="008D4651"/>
    <w:rsid w:val="008D56FE"/>
    <w:rsid w:val="008E622C"/>
    <w:rsid w:val="008E67E3"/>
    <w:rsid w:val="008E6BA3"/>
    <w:rsid w:val="008E719A"/>
    <w:rsid w:val="008F136A"/>
    <w:rsid w:val="008F2B45"/>
    <w:rsid w:val="008F3220"/>
    <w:rsid w:val="008F444C"/>
    <w:rsid w:val="00901DD2"/>
    <w:rsid w:val="00907209"/>
    <w:rsid w:val="00917CF5"/>
    <w:rsid w:val="00920E71"/>
    <w:rsid w:val="00921422"/>
    <w:rsid w:val="00921C30"/>
    <w:rsid w:val="00923106"/>
    <w:rsid w:val="009312DE"/>
    <w:rsid w:val="00937170"/>
    <w:rsid w:val="009373ED"/>
    <w:rsid w:val="00954378"/>
    <w:rsid w:val="00957709"/>
    <w:rsid w:val="0096027D"/>
    <w:rsid w:val="0096314E"/>
    <w:rsid w:val="00964A66"/>
    <w:rsid w:val="00964F88"/>
    <w:rsid w:val="009653C4"/>
    <w:rsid w:val="009670B8"/>
    <w:rsid w:val="009725B7"/>
    <w:rsid w:val="009778DD"/>
    <w:rsid w:val="00990D9A"/>
    <w:rsid w:val="009929F8"/>
    <w:rsid w:val="009958C0"/>
    <w:rsid w:val="009A1DD9"/>
    <w:rsid w:val="009A289C"/>
    <w:rsid w:val="009B1143"/>
    <w:rsid w:val="009B145A"/>
    <w:rsid w:val="009B1979"/>
    <w:rsid w:val="009B2EB5"/>
    <w:rsid w:val="009B6C4D"/>
    <w:rsid w:val="009B7CA1"/>
    <w:rsid w:val="009C01E0"/>
    <w:rsid w:val="009C79B9"/>
    <w:rsid w:val="009D189F"/>
    <w:rsid w:val="009D3320"/>
    <w:rsid w:val="009D34BC"/>
    <w:rsid w:val="009D7AFF"/>
    <w:rsid w:val="009E1C40"/>
    <w:rsid w:val="009E2B59"/>
    <w:rsid w:val="009E6240"/>
    <w:rsid w:val="009F0B9B"/>
    <w:rsid w:val="009F1563"/>
    <w:rsid w:val="009F235C"/>
    <w:rsid w:val="009F7979"/>
    <w:rsid w:val="009F7E6A"/>
    <w:rsid w:val="00A03CD0"/>
    <w:rsid w:val="00A0640B"/>
    <w:rsid w:val="00A06983"/>
    <w:rsid w:val="00A10368"/>
    <w:rsid w:val="00A11163"/>
    <w:rsid w:val="00A12717"/>
    <w:rsid w:val="00A142D4"/>
    <w:rsid w:val="00A2069B"/>
    <w:rsid w:val="00A20EB5"/>
    <w:rsid w:val="00A2653E"/>
    <w:rsid w:val="00A3026E"/>
    <w:rsid w:val="00A308B2"/>
    <w:rsid w:val="00A40F4A"/>
    <w:rsid w:val="00A43AF6"/>
    <w:rsid w:val="00A46BA9"/>
    <w:rsid w:val="00A55E9C"/>
    <w:rsid w:val="00A67100"/>
    <w:rsid w:val="00A727D1"/>
    <w:rsid w:val="00A733CA"/>
    <w:rsid w:val="00A74A98"/>
    <w:rsid w:val="00A77337"/>
    <w:rsid w:val="00A778DC"/>
    <w:rsid w:val="00A80D00"/>
    <w:rsid w:val="00A81562"/>
    <w:rsid w:val="00A82081"/>
    <w:rsid w:val="00A83C84"/>
    <w:rsid w:val="00A86533"/>
    <w:rsid w:val="00A9630F"/>
    <w:rsid w:val="00AA5163"/>
    <w:rsid w:val="00AA648B"/>
    <w:rsid w:val="00AB44F1"/>
    <w:rsid w:val="00AB4891"/>
    <w:rsid w:val="00AB5DE6"/>
    <w:rsid w:val="00AB6788"/>
    <w:rsid w:val="00AB6AB4"/>
    <w:rsid w:val="00AC4E17"/>
    <w:rsid w:val="00AC7FB8"/>
    <w:rsid w:val="00AD101E"/>
    <w:rsid w:val="00AD1181"/>
    <w:rsid w:val="00AD5766"/>
    <w:rsid w:val="00AE1048"/>
    <w:rsid w:val="00AE1081"/>
    <w:rsid w:val="00AE52C0"/>
    <w:rsid w:val="00AE5C1C"/>
    <w:rsid w:val="00AE5D12"/>
    <w:rsid w:val="00AF104C"/>
    <w:rsid w:val="00AF162B"/>
    <w:rsid w:val="00AF28A4"/>
    <w:rsid w:val="00B01602"/>
    <w:rsid w:val="00B023C9"/>
    <w:rsid w:val="00B04E45"/>
    <w:rsid w:val="00B1018E"/>
    <w:rsid w:val="00B106DD"/>
    <w:rsid w:val="00B12299"/>
    <w:rsid w:val="00B13FFC"/>
    <w:rsid w:val="00B1483A"/>
    <w:rsid w:val="00B20BB7"/>
    <w:rsid w:val="00B24BCE"/>
    <w:rsid w:val="00B4228D"/>
    <w:rsid w:val="00B42C0D"/>
    <w:rsid w:val="00B530F0"/>
    <w:rsid w:val="00B5423C"/>
    <w:rsid w:val="00B56300"/>
    <w:rsid w:val="00B61268"/>
    <w:rsid w:val="00B62594"/>
    <w:rsid w:val="00B63951"/>
    <w:rsid w:val="00B65A3E"/>
    <w:rsid w:val="00B66EFF"/>
    <w:rsid w:val="00B718EC"/>
    <w:rsid w:val="00B741E7"/>
    <w:rsid w:val="00B75041"/>
    <w:rsid w:val="00B83045"/>
    <w:rsid w:val="00B85438"/>
    <w:rsid w:val="00B85BB5"/>
    <w:rsid w:val="00B87DF4"/>
    <w:rsid w:val="00B91A00"/>
    <w:rsid w:val="00B93B19"/>
    <w:rsid w:val="00B94D25"/>
    <w:rsid w:val="00B95020"/>
    <w:rsid w:val="00B97D42"/>
    <w:rsid w:val="00BA1058"/>
    <w:rsid w:val="00BA10E7"/>
    <w:rsid w:val="00BA2C9B"/>
    <w:rsid w:val="00BA61EB"/>
    <w:rsid w:val="00BB006B"/>
    <w:rsid w:val="00BB01DE"/>
    <w:rsid w:val="00BB122E"/>
    <w:rsid w:val="00BB39EE"/>
    <w:rsid w:val="00BB3F2F"/>
    <w:rsid w:val="00BB4E41"/>
    <w:rsid w:val="00BC692A"/>
    <w:rsid w:val="00BD28DF"/>
    <w:rsid w:val="00BE015E"/>
    <w:rsid w:val="00BE1604"/>
    <w:rsid w:val="00BE712D"/>
    <w:rsid w:val="00BF1E88"/>
    <w:rsid w:val="00BF35D3"/>
    <w:rsid w:val="00BF47DA"/>
    <w:rsid w:val="00BF47E2"/>
    <w:rsid w:val="00BF7C4B"/>
    <w:rsid w:val="00C04CF0"/>
    <w:rsid w:val="00C05D12"/>
    <w:rsid w:val="00C06710"/>
    <w:rsid w:val="00C10C11"/>
    <w:rsid w:val="00C11C06"/>
    <w:rsid w:val="00C21BE3"/>
    <w:rsid w:val="00C23F41"/>
    <w:rsid w:val="00C24F24"/>
    <w:rsid w:val="00C33A91"/>
    <w:rsid w:val="00C342A8"/>
    <w:rsid w:val="00C345ED"/>
    <w:rsid w:val="00C34A7F"/>
    <w:rsid w:val="00C37EE5"/>
    <w:rsid w:val="00C432F2"/>
    <w:rsid w:val="00C44E7C"/>
    <w:rsid w:val="00C515CB"/>
    <w:rsid w:val="00C546BB"/>
    <w:rsid w:val="00C5762E"/>
    <w:rsid w:val="00C57BE9"/>
    <w:rsid w:val="00C665A7"/>
    <w:rsid w:val="00C66F7A"/>
    <w:rsid w:val="00C70134"/>
    <w:rsid w:val="00C72783"/>
    <w:rsid w:val="00C72ADC"/>
    <w:rsid w:val="00C743CB"/>
    <w:rsid w:val="00C7578A"/>
    <w:rsid w:val="00C75915"/>
    <w:rsid w:val="00C800A9"/>
    <w:rsid w:val="00C8159D"/>
    <w:rsid w:val="00C9032B"/>
    <w:rsid w:val="00C92473"/>
    <w:rsid w:val="00C94C23"/>
    <w:rsid w:val="00CA0774"/>
    <w:rsid w:val="00CA43F7"/>
    <w:rsid w:val="00CB076C"/>
    <w:rsid w:val="00CB0888"/>
    <w:rsid w:val="00CB2173"/>
    <w:rsid w:val="00CB3A93"/>
    <w:rsid w:val="00CB729D"/>
    <w:rsid w:val="00CC26DE"/>
    <w:rsid w:val="00CC7A23"/>
    <w:rsid w:val="00CD5097"/>
    <w:rsid w:val="00CD7C2D"/>
    <w:rsid w:val="00CE684A"/>
    <w:rsid w:val="00CE7942"/>
    <w:rsid w:val="00CF02BF"/>
    <w:rsid w:val="00CF2D29"/>
    <w:rsid w:val="00CF2D6F"/>
    <w:rsid w:val="00CF3664"/>
    <w:rsid w:val="00CF4CE1"/>
    <w:rsid w:val="00D021F5"/>
    <w:rsid w:val="00D04596"/>
    <w:rsid w:val="00D05753"/>
    <w:rsid w:val="00D06107"/>
    <w:rsid w:val="00D138CA"/>
    <w:rsid w:val="00D15165"/>
    <w:rsid w:val="00D20346"/>
    <w:rsid w:val="00D26A71"/>
    <w:rsid w:val="00D338C5"/>
    <w:rsid w:val="00D36133"/>
    <w:rsid w:val="00D41210"/>
    <w:rsid w:val="00D41997"/>
    <w:rsid w:val="00D473DF"/>
    <w:rsid w:val="00D56AAD"/>
    <w:rsid w:val="00D71DA6"/>
    <w:rsid w:val="00D735F2"/>
    <w:rsid w:val="00D8646C"/>
    <w:rsid w:val="00DA569F"/>
    <w:rsid w:val="00DB0431"/>
    <w:rsid w:val="00DC09B6"/>
    <w:rsid w:val="00DC19E3"/>
    <w:rsid w:val="00DC1D07"/>
    <w:rsid w:val="00DC7FF4"/>
    <w:rsid w:val="00DD306C"/>
    <w:rsid w:val="00DD4FEF"/>
    <w:rsid w:val="00DD5B80"/>
    <w:rsid w:val="00DD78D9"/>
    <w:rsid w:val="00DE00D6"/>
    <w:rsid w:val="00DE5785"/>
    <w:rsid w:val="00DF00BC"/>
    <w:rsid w:val="00DF5C8D"/>
    <w:rsid w:val="00DF5FBA"/>
    <w:rsid w:val="00E0087D"/>
    <w:rsid w:val="00E012C0"/>
    <w:rsid w:val="00E01337"/>
    <w:rsid w:val="00E02E58"/>
    <w:rsid w:val="00E1202D"/>
    <w:rsid w:val="00E21B0E"/>
    <w:rsid w:val="00E229BF"/>
    <w:rsid w:val="00E23E4F"/>
    <w:rsid w:val="00E24A01"/>
    <w:rsid w:val="00E25A79"/>
    <w:rsid w:val="00E25B5D"/>
    <w:rsid w:val="00E26025"/>
    <w:rsid w:val="00E26CB2"/>
    <w:rsid w:val="00E311F5"/>
    <w:rsid w:val="00E318DE"/>
    <w:rsid w:val="00E34468"/>
    <w:rsid w:val="00E41C49"/>
    <w:rsid w:val="00E45BA2"/>
    <w:rsid w:val="00E524EC"/>
    <w:rsid w:val="00E54D3D"/>
    <w:rsid w:val="00E66389"/>
    <w:rsid w:val="00E6759F"/>
    <w:rsid w:val="00E766A4"/>
    <w:rsid w:val="00E823B9"/>
    <w:rsid w:val="00E83FEA"/>
    <w:rsid w:val="00E85335"/>
    <w:rsid w:val="00E915F4"/>
    <w:rsid w:val="00E97461"/>
    <w:rsid w:val="00EA268D"/>
    <w:rsid w:val="00EA2859"/>
    <w:rsid w:val="00EA3FF1"/>
    <w:rsid w:val="00EA7533"/>
    <w:rsid w:val="00EC0C2D"/>
    <w:rsid w:val="00EC3190"/>
    <w:rsid w:val="00ED3EB6"/>
    <w:rsid w:val="00ED780F"/>
    <w:rsid w:val="00ED7C47"/>
    <w:rsid w:val="00EE0999"/>
    <w:rsid w:val="00EE10AB"/>
    <w:rsid w:val="00EE3C42"/>
    <w:rsid w:val="00EF0823"/>
    <w:rsid w:val="00F0256E"/>
    <w:rsid w:val="00F04FD2"/>
    <w:rsid w:val="00F07BB0"/>
    <w:rsid w:val="00F1410B"/>
    <w:rsid w:val="00F175BA"/>
    <w:rsid w:val="00F20C3C"/>
    <w:rsid w:val="00F25EB0"/>
    <w:rsid w:val="00F27E7C"/>
    <w:rsid w:val="00F33441"/>
    <w:rsid w:val="00F34D17"/>
    <w:rsid w:val="00F364E1"/>
    <w:rsid w:val="00F414A5"/>
    <w:rsid w:val="00F44A67"/>
    <w:rsid w:val="00F44DB4"/>
    <w:rsid w:val="00F45D1B"/>
    <w:rsid w:val="00F50DF8"/>
    <w:rsid w:val="00F57313"/>
    <w:rsid w:val="00F60C26"/>
    <w:rsid w:val="00F60D15"/>
    <w:rsid w:val="00F610F2"/>
    <w:rsid w:val="00F628CA"/>
    <w:rsid w:val="00F67F72"/>
    <w:rsid w:val="00F70485"/>
    <w:rsid w:val="00F7225F"/>
    <w:rsid w:val="00F727ED"/>
    <w:rsid w:val="00F72A67"/>
    <w:rsid w:val="00F83EDD"/>
    <w:rsid w:val="00F84A7D"/>
    <w:rsid w:val="00F87C3B"/>
    <w:rsid w:val="00F9071A"/>
    <w:rsid w:val="00F935B1"/>
    <w:rsid w:val="00F94761"/>
    <w:rsid w:val="00F96963"/>
    <w:rsid w:val="00FA49BB"/>
    <w:rsid w:val="00FA54F1"/>
    <w:rsid w:val="00FA75D2"/>
    <w:rsid w:val="00FB27C3"/>
    <w:rsid w:val="00FB3513"/>
    <w:rsid w:val="00FB3A0E"/>
    <w:rsid w:val="00FB7C17"/>
    <w:rsid w:val="00FC1321"/>
    <w:rsid w:val="00FC17E1"/>
    <w:rsid w:val="00FC1865"/>
    <w:rsid w:val="00FC26AD"/>
    <w:rsid w:val="00FD2732"/>
    <w:rsid w:val="00FE0EDB"/>
    <w:rsid w:val="00FE624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1BE70"/>
  <w15:chartTrackingRefBased/>
  <w15:docId w15:val="{EA160BC6-B904-414F-A1F9-4E35E0E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E9C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JCC">
    <w:name w:val="TJCC第ㄧ行"/>
    <w:basedOn w:val="Normal"/>
    <w:autoRedefine/>
    <w:rsid w:val="00917CF5"/>
    <w:pPr>
      <w:keepNext/>
      <w:keepLines/>
      <w:numPr>
        <w:numId w:val="2"/>
      </w:numPr>
      <w:suppressAutoHyphens/>
      <w:overflowPunct w:val="0"/>
      <w:adjustRightInd w:val="0"/>
      <w:snapToGrid w:val="0"/>
      <w:spacing w:line="320" w:lineRule="exact"/>
      <w:jc w:val="both"/>
      <w:outlineLvl w:val="0"/>
    </w:pPr>
    <w:rPr>
      <w:rFonts w:ascii="Tahoma" w:eastAsia="華康細圓體" w:hAnsi="DFKai-SB" w:cs="PMingLiU"/>
      <w:color w:val="0000FF"/>
      <w:szCs w:val="28"/>
    </w:rPr>
  </w:style>
  <w:style w:type="paragraph" w:customStyle="1" w:styleId="TJCC0">
    <w:name w:val="TJCC第二行名字"/>
    <w:basedOn w:val="Normal"/>
    <w:autoRedefine/>
    <w:rsid w:val="00917CF5"/>
    <w:pPr>
      <w:keepLines/>
      <w:tabs>
        <w:tab w:val="left" w:pos="680"/>
      </w:tabs>
      <w:suppressAutoHyphens/>
      <w:adjustRightInd w:val="0"/>
      <w:snapToGrid w:val="0"/>
      <w:spacing w:before="120" w:after="120" w:line="280" w:lineRule="exact"/>
      <w:ind w:leftChars="280" w:left="280"/>
      <w:jc w:val="both"/>
      <w:outlineLvl w:val="1"/>
    </w:pPr>
    <w:rPr>
      <w:rFonts w:ascii="Tahoma" w:eastAsia="華康細圓體" w:hAnsi="DFKai-SB" w:cs="PMingLiU"/>
      <w:color w:val="339966"/>
      <w:lang w:val="de-DE"/>
    </w:rPr>
  </w:style>
  <w:style w:type="paragraph" w:customStyle="1" w:styleId="TJCC1">
    <w:name w:val="TJCC第三行醫院"/>
    <w:basedOn w:val="Normal"/>
    <w:autoRedefine/>
    <w:rsid w:val="004109DA"/>
    <w:pPr>
      <w:kinsoku w:val="0"/>
      <w:overflowPunct w:val="0"/>
      <w:autoSpaceDE w:val="0"/>
      <w:autoSpaceDN w:val="0"/>
      <w:adjustRightInd w:val="0"/>
      <w:spacing w:beforeLines="50" w:before="180" w:line="240" w:lineRule="exact"/>
      <w:textAlignment w:val="baseline"/>
    </w:pPr>
    <w:rPr>
      <w:rFonts w:ascii="Tahoma" w:eastAsia="華康細圓體" w:hAnsi="Tahoma" w:cs="Tunga"/>
      <w:noProof/>
      <w:kern w:val="0"/>
    </w:rPr>
  </w:style>
  <w:style w:type="character" w:styleId="Hyperlink">
    <w:name w:val="Hyperlink"/>
    <w:rsid w:val="00A55E9C"/>
    <w:rPr>
      <w:color w:val="0000FF"/>
      <w:u w:val="single"/>
    </w:rPr>
  </w:style>
  <w:style w:type="paragraph" w:styleId="BodyText">
    <w:name w:val="Body Text"/>
    <w:basedOn w:val="Normal"/>
    <w:rsid w:val="00A55E9C"/>
    <w:pPr>
      <w:spacing w:after="120"/>
    </w:pPr>
  </w:style>
  <w:style w:type="table" w:styleId="TableGrid">
    <w:name w:val="Table Grid"/>
    <w:basedOn w:val="TableNormal"/>
    <w:rsid w:val="00A55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2">
    <w:name w:val="h12"/>
    <w:rsid w:val="00A55E9C"/>
    <w:rPr>
      <w:b/>
      <w:bCs/>
      <w:vanish w:val="0"/>
      <w:webHidden w:val="0"/>
      <w:color w:val="336633"/>
      <w:bdr w:val="double" w:sz="6" w:space="3" w:color="CCCCCC" w:frame="1"/>
      <w:specVanish w:val="0"/>
    </w:rPr>
  </w:style>
  <w:style w:type="paragraph" w:styleId="Header">
    <w:name w:val="header"/>
    <w:basedOn w:val="Normal"/>
    <w:link w:val="HeaderChar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6F4305"/>
    <w:rPr>
      <w:kern w:val="2"/>
    </w:rPr>
  </w:style>
  <w:style w:type="paragraph" w:styleId="Footer">
    <w:name w:val="footer"/>
    <w:basedOn w:val="Normal"/>
    <w:link w:val="FooterChar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6F4305"/>
    <w:rPr>
      <w:kern w:val="2"/>
    </w:rPr>
  </w:style>
  <w:style w:type="paragraph" w:styleId="Revision">
    <w:name w:val="Revision"/>
    <w:hidden/>
    <w:uiPriority w:val="99"/>
    <w:semiHidden/>
    <w:rsid w:val="004549F4"/>
    <w:rPr>
      <w:kern w:val="2"/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4549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9F4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54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9F4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BCST</dc:creator>
  <cp:keywords/>
  <dc:description/>
  <cp:lastModifiedBy>Qiu, Xintao</cp:lastModifiedBy>
  <cp:revision>3</cp:revision>
  <cp:lastPrinted>2024-06-25T15:27:00Z</cp:lastPrinted>
  <dcterms:created xsi:type="dcterms:W3CDTF">2024-07-26T14:34:00Z</dcterms:created>
  <dcterms:modified xsi:type="dcterms:W3CDTF">2024-07-26T14:54:00Z</dcterms:modified>
</cp:coreProperties>
</file>